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6D2A" w:rsidRPr="00302D0E" w:rsidRDefault="00A66D2A" w:rsidP="00302D0E">
      <w:pPr>
        <w:jc w:val="left"/>
        <w:rPr>
          <w:lang w:val="it-IT"/>
        </w:rPr>
      </w:pPr>
    </w:p>
    <w:p w:rsidR="004E54A5" w:rsidRPr="00302D0E" w:rsidRDefault="006D287B" w:rsidP="00302D0E">
      <w:pPr>
        <w:jc w:val="left"/>
        <w:rPr>
          <w:lang w:val="it-IT"/>
        </w:rPr>
      </w:pPr>
      <w:r w:rsidRPr="00302D0E">
        <w:rPr>
          <w:lang w:val="it-IT"/>
        </w:rPr>
        <w:t xml:space="preserve">Comunicato stampa, </w:t>
      </w:r>
      <w:r w:rsidR="002E0EB8">
        <w:rPr>
          <w:lang w:val="it-IT"/>
        </w:rPr>
        <w:t>1</w:t>
      </w:r>
      <w:r w:rsidR="001F12A6">
        <w:rPr>
          <w:lang w:val="it-IT"/>
        </w:rPr>
        <w:t>8</w:t>
      </w:r>
      <w:r w:rsidR="002E0EB8">
        <w:rPr>
          <w:lang w:val="it-IT"/>
        </w:rPr>
        <w:t xml:space="preserve"> marzo</w:t>
      </w:r>
      <w:r w:rsidR="00070452" w:rsidRPr="00302D0E">
        <w:rPr>
          <w:lang w:val="it-IT"/>
        </w:rPr>
        <w:t xml:space="preserve"> </w:t>
      </w:r>
      <w:r w:rsidRPr="00302D0E">
        <w:rPr>
          <w:lang w:val="it-IT"/>
        </w:rPr>
        <w:t>202</w:t>
      </w:r>
      <w:r w:rsidR="0031290F">
        <w:rPr>
          <w:lang w:val="it-IT"/>
        </w:rPr>
        <w:t>3</w:t>
      </w:r>
    </w:p>
    <w:p w:rsidR="006545F9" w:rsidRPr="00302D0E" w:rsidRDefault="006545F9" w:rsidP="00302D0E">
      <w:pPr>
        <w:jc w:val="left"/>
        <w:rPr>
          <w:lang w:val="it-IT"/>
        </w:rPr>
      </w:pPr>
    </w:p>
    <w:p w:rsidR="001F12A6" w:rsidRPr="00303682" w:rsidRDefault="001F12A6" w:rsidP="001F12A6">
      <w:pPr>
        <w:jc w:val="left"/>
        <w:rPr>
          <w:b/>
          <w:bCs/>
          <w:color w:val="0070C0"/>
          <w:sz w:val="32"/>
          <w:szCs w:val="32"/>
          <w:lang w:val="it-IT"/>
        </w:rPr>
      </w:pPr>
      <w:proofErr w:type="spellStart"/>
      <w:r w:rsidRPr="00303682">
        <w:rPr>
          <w:b/>
          <w:bCs/>
          <w:color w:val="0070C0"/>
          <w:sz w:val="32"/>
          <w:szCs w:val="32"/>
          <w:lang w:val="it-IT"/>
        </w:rPr>
        <w:t>Mudazion</w:t>
      </w:r>
      <w:proofErr w:type="spellEnd"/>
      <w:r w:rsidRPr="00303682">
        <w:rPr>
          <w:b/>
          <w:bCs/>
          <w:color w:val="0070C0"/>
          <w:sz w:val="32"/>
          <w:szCs w:val="32"/>
          <w:lang w:val="it-IT"/>
        </w:rPr>
        <w:t>: mostra collettiva al Forte d</w:t>
      </w:r>
      <w:r>
        <w:rPr>
          <w:b/>
          <w:bCs/>
          <w:color w:val="0070C0"/>
          <w:sz w:val="32"/>
          <w:szCs w:val="32"/>
          <w:lang w:val="it-IT"/>
        </w:rPr>
        <w:t>i</w:t>
      </w:r>
      <w:r w:rsidRPr="00303682">
        <w:rPr>
          <w:b/>
          <w:bCs/>
          <w:color w:val="0070C0"/>
          <w:sz w:val="32"/>
          <w:szCs w:val="32"/>
          <w:lang w:val="it-IT"/>
        </w:rPr>
        <w:t xml:space="preserve"> Fortezza</w:t>
      </w:r>
    </w:p>
    <w:p w:rsidR="001F12A6" w:rsidRPr="006F6B58" w:rsidRDefault="001F12A6" w:rsidP="001F12A6">
      <w:pPr>
        <w:jc w:val="left"/>
        <w:rPr>
          <w:b/>
          <w:lang w:val="it-IT"/>
        </w:rPr>
      </w:pPr>
      <w:r w:rsidRPr="006F6B58">
        <w:rPr>
          <w:b/>
          <w:lang w:val="it-IT"/>
        </w:rPr>
        <w:t>Sculture, dipinti e fotografie sul tema del cambiamento sono esposti in "</w:t>
      </w:r>
      <w:proofErr w:type="spellStart"/>
      <w:r w:rsidRPr="006F6B58">
        <w:rPr>
          <w:b/>
          <w:lang w:val="it-IT"/>
        </w:rPr>
        <w:t>Mudazion</w:t>
      </w:r>
      <w:proofErr w:type="spellEnd"/>
      <w:r w:rsidRPr="006F6B58">
        <w:rPr>
          <w:b/>
          <w:lang w:val="it-IT"/>
        </w:rPr>
        <w:t>", la prima mostra temporanea della stagione</w:t>
      </w:r>
      <w:r w:rsidRPr="00303682">
        <w:rPr>
          <w:b/>
          <w:lang w:val="it-IT"/>
        </w:rPr>
        <w:t xml:space="preserve"> </w:t>
      </w:r>
      <w:r w:rsidRPr="006F6B58">
        <w:rPr>
          <w:b/>
          <w:lang w:val="it-IT"/>
        </w:rPr>
        <w:t>al</w:t>
      </w:r>
      <w:r>
        <w:rPr>
          <w:b/>
          <w:lang w:val="it-IT"/>
        </w:rPr>
        <w:t xml:space="preserve"> Forte di </w:t>
      </w:r>
      <w:r w:rsidRPr="006F6B58">
        <w:rPr>
          <w:b/>
          <w:lang w:val="it-IT"/>
        </w:rPr>
        <w:t>Fortezza</w:t>
      </w:r>
      <w:r>
        <w:rPr>
          <w:b/>
          <w:lang w:val="it-IT"/>
        </w:rPr>
        <w:t>, p</w:t>
      </w:r>
      <w:r w:rsidRPr="006F6B58">
        <w:rPr>
          <w:b/>
          <w:lang w:val="it-IT"/>
        </w:rPr>
        <w:t xml:space="preserve">resentata oggi </w:t>
      </w:r>
      <w:r w:rsidR="00216C51">
        <w:rPr>
          <w:b/>
          <w:lang w:val="it-IT"/>
        </w:rPr>
        <w:t xml:space="preserve">con </w:t>
      </w:r>
      <w:r w:rsidRPr="006F6B58">
        <w:rPr>
          <w:b/>
          <w:lang w:val="it-IT"/>
        </w:rPr>
        <w:t xml:space="preserve">i 26 </w:t>
      </w:r>
      <w:r>
        <w:rPr>
          <w:b/>
          <w:lang w:val="it-IT"/>
        </w:rPr>
        <w:t>esponenti coinvolti di arte ed artigianato</w:t>
      </w:r>
      <w:r w:rsidRPr="006F6B58">
        <w:rPr>
          <w:b/>
          <w:lang w:val="it-IT"/>
        </w:rPr>
        <w:t xml:space="preserve"> dell'associazione </w:t>
      </w:r>
      <w:r>
        <w:rPr>
          <w:b/>
          <w:lang w:val="it-IT"/>
        </w:rPr>
        <w:t xml:space="preserve">gardenese </w:t>
      </w:r>
      <w:proofErr w:type="spellStart"/>
      <w:r w:rsidRPr="006F6B58">
        <w:rPr>
          <w:b/>
          <w:lang w:val="it-IT"/>
        </w:rPr>
        <w:t>Unika</w:t>
      </w:r>
      <w:proofErr w:type="spellEnd"/>
      <w:r w:rsidRPr="006F6B58">
        <w:rPr>
          <w:b/>
          <w:lang w:val="it-IT"/>
        </w:rPr>
        <w:t>.</w:t>
      </w:r>
    </w:p>
    <w:p w:rsidR="001F12A6" w:rsidRPr="001606E3" w:rsidRDefault="001F12A6" w:rsidP="001F12A6">
      <w:pPr>
        <w:jc w:val="left"/>
        <w:rPr>
          <w:lang w:val="it-IT"/>
        </w:rPr>
      </w:pPr>
      <w:r w:rsidRPr="0048505C">
        <w:rPr>
          <w:lang w:val="it-IT"/>
        </w:rPr>
        <w:t>Nulla è durevole quanto il cambiamento. Il Forte di Fortezza, per la prima mostra dell’anno, ha scelto questo motto del filosofo greco Eraclito. Il cambiamento e il dialogo nella scultura, nella pittura e nella fotografia e nelle loro diverse forme di espressione artistica, infatti, sono al centro della mostra "</w:t>
      </w:r>
      <w:proofErr w:type="spellStart"/>
      <w:r w:rsidRPr="0048505C">
        <w:rPr>
          <w:lang w:val="it-IT"/>
        </w:rPr>
        <w:t>Mudazion</w:t>
      </w:r>
      <w:proofErr w:type="spellEnd"/>
      <w:r w:rsidRPr="0048505C">
        <w:rPr>
          <w:lang w:val="it-IT"/>
        </w:rPr>
        <w:t xml:space="preserve">": 26 </w:t>
      </w:r>
      <w:r>
        <w:rPr>
          <w:lang w:val="it-IT"/>
        </w:rPr>
        <w:t xml:space="preserve">giovani ma </w:t>
      </w:r>
      <w:r w:rsidRPr="001606E3">
        <w:rPr>
          <w:lang w:val="it-IT"/>
        </w:rPr>
        <w:t xml:space="preserve">anche già affermati </w:t>
      </w:r>
      <w:r w:rsidRPr="001606E3">
        <w:rPr>
          <w:lang w:val="it-IT"/>
        </w:rPr>
        <w:t xml:space="preserve">esponenti di arte ed artigianato dell'associazione gardenese </w:t>
      </w:r>
      <w:proofErr w:type="spellStart"/>
      <w:r w:rsidRPr="001606E3">
        <w:rPr>
          <w:lang w:val="it-IT"/>
        </w:rPr>
        <w:t>Unika</w:t>
      </w:r>
      <w:proofErr w:type="spellEnd"/>
      <w:r w:rsidRPr="001606E3">
        <w:rPr>
          <w:lang w:val="it-IT"/>
        </w:rPr>
        <w:t xml:space="preserve"> presentano opere selezionate sul lo</w:t>
      </w:r>
      <w:bookmarkStart w:id="0" w:name="_GoBack"/>
      <w:bookmarkEnd w:id="0"/>
      <w:r w:rsidRPr="001606E3">
        <w:rPr>
          <w:lang w:val="it-IT"/>
        </w:rPr>
        <w:t>ro percorso personale e sulla loro evoluzione, ma anche sui cambiamenti che il nostro stile di vita sta avendo sull'ambiente, sulla natura e, di conseguenza, sulla società. "Perfino dietro le mura monumentali della fortezza si verificano cambiamenti e questo avviene anche nella storia della scultura della Val Gardena, che è passata da piccoli giocattoli in legno a sculture sacre fino ad arrivare ai nostri giorni con le sue sculture individuali e curiose,</w:t>
      </w:r>
      <w:r w:rsidRPr="001606E3">
        <w:rPr>
          <w:lang w:val="it-IT"/>
        </w:rPr>
        <w:t xml:space="preserve"> e in </w:t>
      </w:r>
      <w:proofErr w:type="spellStart"/>
      <w:r w:rsidRPr="001606E3">
        <w:rPr>
          <w:lang w:val="it-IT"/>
        </w:rPr>
        <w:t>Unika</w:t>
      </w:r>
      <w:proofErr w:type="spellEnd"/>
      <w:r w:rsidRPr="001606E3">
        <w:rPr>
          <w:lang w:val="it-IT"/>
        </w:rPr>
        <w:t xml:space="preserve">, che vive il cambiamento </w:t>
      </w:r>
      <w:r w:rsidR="00B87B59" w:rsidRPr="001606E3">
        <w:rPr>
          <w:lang w:val="it-IT"/>
        </w:rPr>
        <w:t xml:space="preserve">nelle proprie file </w:t>
      </w:r>
      <w:r w:rsidRPr="001606E3">
        <w:rPr>
          <w:lang w:val="it-IT"/>
        </w:rPr>
        <w:t xml:space="preserve">grazie all’arrivo di tante persone giovani ed anche </w:t>
      </w:r>
      <w:r w:rsidR="00B87B59" w:rsidRPr="001606E3">
        <w:rPr>
          <w:lang w:val="it-IT"/>
        </w:rPr>
        <w:t xml:space="preserve">di tante </w:t>
      </w:r>
      <w:r w:rsidRPr="001606E3">
        <w:rPr>
          <w:lang w:val="it-IT"/>
        </w:rPr>
        <w:t>donne</w:t>
      </w:r>
      <w:r w:rsidRPr="001606E3">
        <w:rPr>
          <w:lang w:val="it-IT"/>
        </w:rPr>
        <w:t xml:space="preserve">” commenta il presidente di </w:t>
      </w:r>
      <w:proofErr w:type="spellStart"/>
      <w:r w:rsidRPr="001606E3">
        <w:rPr>
          <w:lang w:val="it-IT"/>
        </w:rPr>
        <w:t>Unika</w:t>
      </w:r>
      <w:proofErr w:type="spellEnd"/>
      <w:r w:rsidRPr="001606E3">
        <w:rPr>
          <w:lang w:val="it-IT"/>
        </w:rPr>
        <w:t>, Matthias Kostner, “</w:t>
      </w:r>
      <w:proofErr w:type="spellStart"/>
      <w:r w:rsidRPr="001606E3">
        <w:rPr>
          <w:lang w:val="it-IT"/>
        </w:rPr>
        <w:t>Unika</w:t>
      </w:r>
      <w:proofErr w:type="spellEnd"/>
      <w:r w:rsidRPr="001606E3">
        <w:rPr>
          <w:lang w:val="it-IT"/>
        </w:rPr>
        <w:t xml:space="preserve"> ha affrontato il tema della "</w:t>
      </w:r>
      <w:proofErr w:type="spellStart"/>
      <w:r w:rsidRPr="001606E3">
        <w:rPr>
          <w:lang w:val="it-IT"/>
        </w:rPr>
        <w:t>Mudazion</w:t>
      </w:r>
      <w:proofErr w:type="spellEnd"/>
      <w:r w:rsidRPr="001606E3">
        <w:rPr>
          <w:lang w:val="it-IT"/>
        </w:rPr>
        <w:t>" ed ora siamo lieti di poter esporre le nostre opere, attraverso le quali forse possiamo anche cambiare qualcosa nelle persone, che visitano la mostra.</w:t>
      </w:r>
      <w:r w:rsidR="00BC67AD" w:rsidRPr="001606E3">
        <w:rPr>
          <w:lang w:val="it-IT"/>
        </w:rPr>
        <w:t>”</w:t>
      </w:r>
    </w:p>
    <w:p w:rsidR="001F12A6" w:rsidRPr="001606E3" w:rsidRDefault="001F12A6" w:rsidP="001F12A6">
      <w:pPr>
        <w:jc w:val="left"/>
        <w:rPr>
          <w:lang w:val="it-IT"/>
        </w:rPr>
      </w:pPr>
      <w:r w:rsidRPr="001606E3">
        <w:rPr>
          <w:lang w:val="it-IT"/>
        </w:rPr>
        <w:t xml:space="preserve">Processi consapevoli di cambiamento, esperimenti, anni di tentativi e molte esperienze hanno formato, ad esempio, il linguaggio formale unico di Wilhelm </w:t>
      </w:r>
      <w:proofErr w:type="spellStart"/>
      <w:r w:rsidRPr="001606E3">
        <w:rPr>
          <w:lang w:val="it-IT"/>
        </w:rPr>
        <w:t>Senoner</w:t>
      </w:r>
      <w:proofErr w:type="spellEnd"/>
      <w:r w:rsidRPr="001606E3">
        <w:rPr>
          <w:lang w:val="it-IT"/>
        </w:rPr>
        <w:t xml:space="preserve"> (Ortisei). Le superfici delle sue sculture sono ruvide come una roccia aspra, gli spigoli e le linee come pietre tagliate di netto, i colori sembrano paesaggi trasferiti dalla natura, cercando le giuste composizioni cromatiche a seconda della stagione. </w:t>
      </w:r>
      <w:r w:rsidRPr="001606E3">
        <w:rPr>
          <w:lang w:val="it-IT"/>
        </w:rPr>
        <w:t xml:space="preserve">Nella mostra al Forte </w:t>
      </w:r>
      <w:r w:rsidRPr="001606E3">
        <w:rPr>
          <w:lang w:val="it-IT"/>
        </w:rPr>
        <w:t xml:space="preserve">espone le </w:t>
      </w:r>
      <w:r w:rsidRPr="001606E3">
        <w:rPr>
          <w:b/>
          <w:lang w:val="it-IT"/>
        </w:rPr>
        <w:t>sculture in legno</w:t>
      </w:r>
      <w:r w:rsidRPr="001606E3">
        <w:rPr>
          <w:lang w:val="it-IT"/>
        </w:rPr>
        <w:t xml:space="preserve"> "</w:t>
      </w:r>
      <w:r w:rsidR="00E56973" w:rsidRPr="001606E3">
        <w:rPr>
          <w:lang w:val="it-IT"/>
        </w:rPr>
        <w:t xml:space="preserve">Pensatore ispirato ad </w:t>
      </w:r>
      <w:r w:rsidRPr="001606E3">
        <w:rPr>
          <w:lang w:val="it-IT"/>
        </w:rPr>
        <w:t xml:space="preserve">Auguste </w:t>
      </w:r>
      <w:proofErr w:type="spellStart"/>
      <w:r w:rsidRPr="001606E3">
        <w:rPr>
          <w:lang w:val="it-IT"/>
        </w:rPr>
        <w:t>Rodin</w:t>
      </w:r>
      <w:proofErr w:type="spellEnd"/>
      <w:r w:rsidRPr="001606E3">
        <w:rPr>
          <w:lang w:val="it-IT"/>
        </w:rPr>
        <w:t>" (1968) e "</w:t>
      </w:r>
      <w:r w:rsidR="001606E3" w:rsidRPr="001606E3">
        <w:rPr>
          <w:lang w:val="it-IT"/>
        </w:rPr>
        <w:t>Pensatore</w:t>
      </w:r>
      <w:r w:rsidRPr="001606E3">
        <w:rPr>
          <w:lang w:val="it-IT"/>
        </w:rPr>
        <w:t>" (2018).</w:t>
      </w:r>
    </w:p>
    <w:p w:rsidR="001F12A6" w:rsidRPr="001606E3" w:rsidRDefault="001F12A6" w:rsidP="001F12A6">
      <w:pPr>
        <w:jc w:val="left"/>
        <w:rPr>
          <w:lang w:val="it-IT"/>
        </w:rPr>
      </w:pPr>
      <w:r w:rsidRPr="001606E3">
        <w:rPr>
          <w:lang w:val="it-IT"/>
        </w:rPr>
        <w:t xml:space="preserve">La </w:t>
      </w:r>
      <w:r w:rsidRPr="001606E3">
        <w:rPr>
          <w:b/>
          <w:lang w:val="it-IT"/>
        </w:rPr>
        <w:t>scultura lignea</w:t>
      </w:r>
      <w:r w:rsidRPr="001606E3">
        <w:rPr>
          <w:lang w:val="it-IT"/>
        </w:rPr>
        <w:t xml:space="preserve"> "</w:t>
      </w:r>
      <w:r w:rsidR="001606E3" w:rsidRPr="001606E3">
        <w:rPr>
          <w:lang w:val="it-IT"/>
        </w:rPr>
        <w:t>La donna con coraggio di cambiare</w:t>
      </w:r>
      <w:r w:rsidRPr="001606E3">
        <w:rPr>
          <w:lang w:val="it-IT"/>
        </w:rPr>
        <w:t xml:space="preserve">" di Helene </w:t>
      </w:r>
      <w:proofErr w:type="spellStart"/>
      <w:r w:rsidRPr="001606E3">
        <w:rPr>
          <w:lang w:val="it-IT"/>
        </w:rPr>
        <w:t>Demetz</w:t>
      </w:r>
      <w:proofErr w:type="spellEnd"/>
      <w:r w:rsidRPr="001606E3">
        <w:rPr>
          <w:lang w:val="it-IT"/>
        </w:rPr>
        <w:t xml:space="preserve"> (Ortisei), invece, cammina eretta, imperturbabile e con lo sguardo alzato, liberandosi dalle catene che la stringono </w:t>
      </w:r>
      <w:r w:rsidRPr="001606E3">
        <w:rPr>
          <w:lang w:val="it-IT"/>
        </w:rPr>
        <w:t>in quanto</w:t>
      </w:r>
      <w:r w:rsidRPr="001606E3">
        <w:rPr>
          <w:lang w:val="it-IT"/>
        </w:rPr>
        <w:t xml:space="preserve"> figura femminile. Bella e allo stesso tempo ruvida e disadattata, si erge nella stanza e</w:t>
      </w:r>
      <w:r w:rsidRPr="001606E3">
        <w:rPr>
          <w:lang w:val="it-IT"/>
        </w:rPr>
        <w:t>d occupa</w:t>
      </w:r>
      <w:r w:rsidRPr="001606E3">
        <w:rPr>
          <w:lang w:val="it-IT"/>
        </w:rPr>
        <w:t xml:space="preserve"> il posto del tutto maschile</w:t>
      </w:r>
      <w:r w:rsidRPr="001606E3">
        <w:rPr>
          <w:lang w:val="it-IT"/>
        </w:rPr>
        <w:t xml:space="preserve">, </w:t>
      </w:r>
      <w:r w:rsidR="00F7017D" w:rsidRPr="001606E3">
        <w:rPr>
          <w:lang w:val="it-IT"/>
        </w:rPr>
        <w:t>lanciando il messaggio</w:t>
      </w:r>
      <w:r w:rsidRPr="001606E3">
        <w:rPr>
          <w:lang w:val="it-IT"/>
        </w:rPr>
        <w:t xml:space="preserve">: "È tempo di rompere con il dominio, di contribuire a plasmare e decidere, è tempo di coraggio e cambiamento". </w:t>
      </w:r>
    </w:p>
    <w:p w:rsidR="001F12A6" w:rsidRPr="001606E3" w:rsidRDefault="001F12A6" w:rsidP="001F12A6">
      <w:pPr>
        <w:jc w:val="left"/>
        <w:rPr>
          <w:lang w:val="it-IT"/>
        </w:rPr>
      </w:pPr>
      <w:r w:rsidRPr="001606E3">
        <w:rPr>
          <w:lang w:val="it-IT"/>
        </w:rPr>
        <w:t>La bellezza del cambiamento è rivelata</w:t>
      </w:r>
      <w:r w:rsidR="00BC67AD" w:rsidRPr="001606E3">
        <w:rPr>
          <w:lang w:val="it-IT"/>
        </w:rPr>
        <w:t xml:space="preserve"> anche </w:t>
      </w:r>
      <w:r w:rsidRPr="001606E3">
        <w:rPr>
          <w:lang w:val="it-IT"/>
        </w:rPr>
        <w:t xml:space="preserve">da </w:t>
      </w:r>
      <w:proofErr w:type="spellStart"/>
      <w:r w:rsidRPr="001606E3">
        <w:rPr>
          <w:lang w:val="it-IT"/>
        </w:rPr>
        <w:t>Werner</w:t>
      </w:r>
      <w:proofErr w:type="spellEnd"/>
      <w:r w:rsidRPr="001606E3">
        <w:rPr>
          <w:lang w:val="it-IT"/>
        </w:rPr>
        <w:t xml:space="preserve"> </w:t>
      </w:r>
      <w:proofErr w:type="spellStart"/>
      <w:r w:rsidRPr="001606E3">
        <w:rPr>
          <w:lang w:val="it-IT"/>
        </w:rPr>
        <w:t>Dejori</w:t>
      </w:r>
      <w:proofErr w:type="spellEnd"/>
      <w:r w:rsidRPr="001606E3">
        <w:rPr>
          <w:lang w:val="it-IT"/>
        </w:rPr>
        <w:t xml:space="preserve"> (S. Cristina) con le sue </w:t>
      </w:r>
      <w:r w:rsidRPr="001606E3">
        <w:rPr>
          <w:b/>
          <w:lang w:val="it-IT"/>
        </w:rPr>
        <w:t>fotografie di cancelli e porte della fortezza</w:t>
      </w:r>
      <w:r w:rsidRPr="001606E3">
        <w:rPr>
          <w:lang w:val="it-IT"/>
        </w:rPr>
        <w:t xml:space="preserve">, attraversati ed esposti alle intemperie per decenni, con la loro fragile vernice che si stacca strato dopo strato, il legno invecchiato che si screpola e si solca e il ferro arrugginito che diventa delicato e comincia a sgretolarsi. </w:t>
      </w:r>
    </w:p>
    <w:p w:rsidR="001F12A6" w:rsidRPr="001606E3" w:rsidRDefault="001F12A6" w:rsidP="001F12A6">
      <w:pPr>
        <w:jc w:val="left"/>
        <w:rPr>
          <w:lang w:val="it-IT"/>
        </w:rPr>
      </w:pPr>
      <w:r w:rsidRPr="001606E3">
        <w:rPr>
          <w:lang w:val="it-IT"/>
        </w:rPr>
        <w:t xml:space="preserve">I cambiamenti storici sono simboleggiati anche da Gerald </w:t>
      </w:r>
      <w:proofErr w:type="spellStart"/>
      <w:r w:rsidRPr="001606E3">
        <w:rPr>
          <w:lang w:val="it-IT"/>
        </w:rPr>
        <w:t>Moroder</w:t>
      </w:r>
      <w:proofErr w:type="spellEnd"/>
      <w:r w:rsidRPr="001606E3">
        <w:rPr>
          <w:lang w:val="it-IT"/>
        </w:rPr>
        <w:t xml:space="preserve"> (Ortisei) con la sua </w:t>
      </w:r>
      <w:r w:rsidRPr="001606E3">
        <w:rPr>
          <w:b/>
          <w:lang w:val="it-IT"/>
        </w:rPr>
        <w:t>grande figura umana</w:t>
      </w:r>
      <w:r w:rsidRPr="001606E3">
        <w:rPr>
          <w:lang w:val="it-IT"/>
        </w:rPr>
        <w:t xml:space="preserve"> "</w:t>
      </w:r>
      <w:proofErr w:type="spellStart"/>
      <w:r w:rsidRPr="001606E3">
        <w:rPr>
          <w:lang w:val="it-IT"/>
        </w:rPr>
        <w:t>Zug-Luft</w:t>
      </w:r>
      <w:proofErr w:type="spellEnd"/>
      <w:r w:rsidRPr="001606E3">
        <w:rPr>
          <w:lang w:val="it-IT"/>
        </w:rPr>
        <w:t>", modellata in granito - il materiale di scavo della galleria di base del Brennero - e resina sintetica: l'esile silhouette sembra chiedersi cosa riservi il futuro a Fortezza, un luogo nato come diga e oggi cantiere della galleria di base del Brennero, asse e collegamento tra i paesi.</w:t>
      </w:r>
    </w:p>
    <w:p w:rsidR="001F12A6" w:rsidRPr="001606E3" w:rsidRDefault="001F12A6" w:rsidP="001F12A6">
      <w:pPr>
        <w:jc w:val="left"/>
        <w:rPr>
          <w:lang w:val="it-IT"/>
        </w:rPr>
      </w:pPr>
      <w:r w:rsidRPr="001606E3">
        <w:rPr>
          <w:lang w:val="it-IT"/>
        </w:rPr>
        <w:t xml:space="preserve">Florian </w:t>
      </w:r>
      <w:proofErr w:type="spellStart"/>
      <w:r w:rsidRPr="001606E3">
        <w:rPr>
          <w:lang w:val="it-IT"/>
        </w:rPr>
        <w:t>Tschurtschenthaler</w:t>
      </w:r>
      <w:proofErr w:type="spellEnd"/>
      <w:r w:rsidRPr="001606E3">
        <w:rPr>
          <w:lang w:val="it-IT"/>
        </w:rPr>
        <w:t xml:space="preserve"> (Moso di Sesto), invece, ci conduce nell'interiorità con la scultura "Poten</w:t>
      </w:r>
      <w:r w:rsidR="001606E3" w:rsidRPr="001606E3">
        <w:rPr>
          <w:lang w:val="it-IT"/>
        </w:rPr>
        <w:t>ziale</w:t>
      </w:r>
      <w:r w:rsidRPr="001606E3">
        <w:rPr>
          <w:lang w:val="it-IT"/>
        </w:rPr>
        <w:t xml:space="preserve">": il </w:t>
      </w:r>
      <w:r w:rsidRPr="001606E3">
        <w:rPr>
          <w:b/>
          <w:lang w:val="it-IT"/>
        </w:rPr>
        <w:t>ragazzo tibetano fluttuante</w:t>
      </w:r>
      <w:r w:rsidRPr="001606E3">
        <w:rPr>
          <w:lang w:val="it-IT"/>
        </w:rPr>
        <w:t xml:space="preserve"> invita a dispiegare il </w:t>
      </w:r>
      <w:r w:rsidR="00BC67AD" w:rsidRPr="001606E3">
        <w:rPr>
          <w:lang w:val="it-IT"/>
        </w:rPr>
        <w:t>proprio</w:t>
      </w:r>
      <w:r w:rsidRPr="001606E3">
        <w:rPr>
          <w:lang w:val="it-IT"/>
        </w:rPr>
        <w:t xml:space="preserve"> potenziale, a prendere coscienza della </w:t>
      </w:r>
      <w:r w:rsidR="00BC67AD" w:rsidRPr="001606E3">
        <w:rPr>
          <w:lang w:val="it-IT"/>
        </w:rPr>
        <w:t>propria</w:t>
      </w:r>
      <w:r w:rsidRPr="001606E3">
        <w:rPr>
          <w:lang w:val="it-IT"/>
        </w:rPr>
        <w:t xml:space="preserve"> forza interiore, a espandere </w:t>
      </w:r>
      <w:r w:rsidR="00BC67AD" w:rsidRPr="001606E3">
        <w:rPr>
          <w:lang w:val="it-IT"/>
        </w:rPr>
        <w:t>gli</w:t>
      </w:r>
      <w:r w:rsidRPr="001606E3">
        <w:rPr>
          <w:lang w:val="it-IT"/>
        </w:rPr>
        <w:t xml:space="preserve"> orizzonti, ad abbattere i confini e a lasciare che le paure scompaiano invece di essere inibite da pensieri e confini autoimposti o imposti da altri - proprio come la fortezza, un tempo diga militare e oggi luogo di scambio culturale. </w:t>
      </w:r>
    </w:p>
    <w:p w:rsidR="001F12A6" w:rsidRPr="006F6B58" w:rsidRDefault="001F12A6" w:rsidP="001F12A6">
      <w:pPr>
        <w:jc w:val="left"/>
        <w:rPr>
          <w:lang w:val="it-IT"/>
        </w:rPr>
      </w:pPr>
      <w:r w:rsidRPr="001606E3">
        <w:rPr>
          <w:lang w:val="it-IT"/>
        </w:rPr>
        <w:t>La mostra è visitabile fino al 4 giugno 2023.</w:t>
      </w:r>
    </w:p>
    <w:p w:rsidR="001F12A6" w:rsidRPr="006F6B58" w:rsidRDefault="001F12A6" w:rsidP="001F12A6">
      <w:pPr>
        <w:jc w:val="left"/>
        <w:rPr>
          <w:lang w:val="it-IT"/>
        </w:rPr>
      </w:pPr>
    </w:p>
    <w:p w:rsidR="001F12A6" w:rsidRPr="00701044" w:rsidRDefault="001F12A6" w:rsidP="001F12A6">
      <w:pPr>
        <w:jc w:val="left"/>
        <w:rPr>
          <w:b/>
          <w:lang w:val="it-IT"/>
        </w:rPr>
      </w:pPr>
      <w:r w:rsidRPr="00701044">
        <w:rPr>
          <w:b/>
          <w:lang w:val="it-IT"/>
        </w:rPr>
        <w:lastRenderedPageBreak/>
        <w:t>Le persone dietro le opere</w:t>
      </w:r>
    </w:p>
    <w:p w:rsidR="003C0493" w:rsidRPr="003C0493" w:rsidRDefault="001F12A6" w:rsidP="001F12A6">
      <w:pPr>
        <w:jc w:val="left"/>
        <w:rPr>
          <w:lang w:val="it-IT"/>
        </w:rPr>
      </w:pPr>
      <w:r w:rsidRPr="006F6B58">
        <w:rPr>
          <w:lang w:val="it-IT"/>
        </w:rPr>
        <w:t xml:space="preserve">Veronica </w:t>
      </w:r>
      <w:proofErr w:type="spellStart"/>
      <w:r w:rsidRPr="006F6B58">
        <w:rPr>
          <w:lang w:val="it-IT"/>
        </w:rPr>
        <w:t>Caterisano</w:t>
      </w:r>
      <w:proofErr w:type="spellEnd"/>
      <w:r w:rsidRPr="006F6B58">
        <w:rPr>
          <w:lang w:val="it-IT"/>
        </w:rPr>
        <w:t xml:space="preserve">, </w:t>
      </w:r>
      <w:proofErr w:type="spellStart"/>
      <w:r w:rsidRPr="006F6B58">
        <w:rPr>
          <w:lang w:val="it-IT"/>
        </w:rPr>
        <w:t>Werner</w:t>
      </w:r>
      <w:proofErr w:type="spellEnd"/>
      <w:r w:rsidRPr="006F6B58">
        <w:rPr>
          <w:lang w:val="it-IT"/>
        </w:rPr>
        <w:t xml:space="preserve"> </w:t>
      </w:r>
      <w:proofErr w:type="spellStart"/>
      <w:r w:rsidRPr="006F6B58">
        <w:rPr>
          <w:lang w:val="it-IT"/>
        </w:rPr>
        <w:t>Dejori</w:t>
      </w:r>
      <w:proofErr w:type="spellEnd"/>
      <w:r w:rsidRPr="006F6B58">
        <w:rPr>
          <w:lang w:val="it-IT"/>
        </w:rPr>
        <w:t xml:space="preserve">, Helene </w:t>
      </w:r>
      <w:proofErr w:type="spellStart"/>
      <w:r w:rsidRPr="006F6B58">
        <w:rPr>
          <w:lang w:val="it-IT"/>
        </w:rPr>
        <w:t>Demetz</w:t>
      </w:r>
      <w:proofErr w:type="spellEnd"/>
      <w:r w:rsidRPr="006F6B58">
        <w:rPr>
          <w:lang w:val="it-IT"/>
        </w:rPr>
        <w:t xml:space="preserve">, </w:t>
      </w:r>
      <w:proofErr w:type="spellStart"/>
      <w:r w:rsidRPr="006F6B58">
        <w:rPr>
          <w:lang w:val="it-IT"/>
        </w:rPr>
        <w:t>Egon</w:t>
      </w:r>
      <w:proofErr w:type="spellEnd"/>
      <w:r w:rsidRPr="006F6B58">
        <w:rPr>
          <w:lang w:val="it-IT"/>
        </w:rPr>
        <w:t xml:space="preserve"> </w:t>
      </w:r>
      <w:proofErr w:type="spellStart"/>
      <w:r w:rsidRPr="006F6B58">
        <w:rPr>
          <w:lang w:val="it-IT"/>
        </w:rPr>
        <w:t>Digon</w:t>
      </w:r>
      <w:proofErr w:type="spellEnd"/>
      <w:r w:rsidRPr="006F6B58">
        <w:rPr>
          <w:lang w:val="it-IT"/>
        </w:rPr>
        <w:t xml:space="preserve">, Armin Grunt, Matthias Kostner, Rupert Elias Kreuzer, Ivan </w:t>
      </w:r>
      <w:proofErr w:type="spellStart"/>
      <w:r w:rsidRPr="006F6B58">
        <w:rPr>
          <w:lang w:val="it-IT"/>
        </w:rPr>
        <w:t>Lardschneider</w:t>
      </w:r>
      <w:proofErr w:type="spellEnd"/>
      <w:r w:rsidRPr="006F6B58">
        <w:rPr>
          <w:lang w:val="it-IT"/>
        </w:rPr>
        <w:t xml:space="preserve">, Lukas </w:t>
      </w:r>
      <w:proofErr w:type="spellStart"/>
      <w:r w:rsidRPr="006F6B58">
        <w:rPr>
          <w:lang w:val="it-IT"/>
        </w:rPr>
        <w:t>Mayr</w:t>
      </w:r>
      <w:proofErr w:type="spellEnd"/>
      <w:r w:rsidRPr="006F6B58">
        <w:rPr>
          <w:lang w:val="it-IT"/>
        </w:rPr>
        <w:t xml:space="preserve">, Gerald </w:t>
      </w:r>
      <w:proofErr w:type="spellStart"/>
      <w:r w:rsidRPr="006F6B58">
        <w:rPr>
          <w:lang w:val="it-IT"/>
        </w:rPr>
        <w:t>Moroder</w:t>
      </w:r>
      <w:proofErr w:type="spellEnd"/>
      <w:r w:rsidRPr="006F6B58">
        <w:rPr>
          <w:lang w:val="it-IT"/>
        </w:rPr>
        <w:t xml:space="preserve">, </w:t>
      </w:r>
      <w:proofErr w:type="spellStart"/>
      <w:r w:rsidRPr="006F6B58">
        <w:rPr>
          <w:lang w:val="it-IT"/>
        </w:rPr>
        <w:t>Hubert</w:t>
      </w:r>
      <w:proofErr w:type="spellEnd"/>
      <w:r w:rsidRPr="006F6B58">
        <w:rPr>
          <w:lang w:val="it-IT"/>
        </w:rPr>
        <w:t xml:space="preserve"> </w:t>
      </w:r>
      <w:proofErr w:type="spellStart"/>
      <w:r w:rsidRPr="006F6B58">
        <w:rPr>
          <w:lang w:val="it-IT"/>
        </w:rPr>
        <w:t>Mussner</w:t>
      </w:r>
      <w:proofErr w:type="spellEnd"/>
      <w:r w:rsidRPr="006F6B58">
        <w:rPr>
          <w:lang w:val="it-IT"/>
        </w:rPr>
        <w:t xml:space="preserve">, Simon </w:t>
      </w:r>
      <w:proofErr w:type="spellStart"/>
      <w:r w:rsidRPr="006F6B58">
        <w:rPr>
          <w:lang w:val="it-IT"/>
        </w:rPr>
        <w:t>Oberbacher</w:t>
      </w:r>
      <w:proofErr w:type="spellEnd"/>
      <w:r w:rsidRPr="006F6B58">
        <w:rPr>
          <w:lang w:val="it-IT"/>
        </w:rPr>
        <w:t xml:space="preserve">, Patrick </w:t>
      </w:r>
      <w:proofErr w:type="spellStart"/>
      <w:r w:rsidRPr="006F6B58">
        <w:rPr>
          <w:lang w:val="it-IT"/>
        </w:rPr>
        <w:t>Obkircher</w:t>
      </w:r>
      <w:proofErr w:type="spellEnd"/>
      <w:r w:rsidRPr="006F6B58">
        <w:rPr>
          <w:lang w:val="it-IT"/>
        </w:rPr>
        <w:t xml:space="preserve">, Walter </w:t>
      </w:r>
      <w:proofErr w:type="spellStart"/>
      <w:r w:rsidRPr="006F6B58">
        <w:rPr>
          <w:lang w:val="it-IT"/>
        </w:rPr>
        <w:t>Pancheri</w:t>
      </w:r>
      <w:proofErr w:type="spellEnd"/>
      <w:r w:rsidRPr="006F6B58">
        <w:rPr>
          <w:lang w:val="it-IT"/>
        </w:rPr>
        <w:t xml:space="preserve">, Roland </w:t>
      </w:r>
      <w:proofErr w:type="spellStart"/>
      <w:r w:rsidRPr="006F6B58">
        <w:rPr>
          <w:lang w:val="it-IT"/>
        </w:rPr>
        <w:t>Perathoner</w:t>
      </w:r>
      <w:proofErr w:type="spellEnd"/>
      <w:r w:rsidRPr="006F6B58">
        <w:rPr>
          <w:lang w:val="it-IT"/>
        </w:rPr>
        <w:t xml:space="preserve">, Samuel </w:t>
      </w:r>
      <w:proofErr w:type="spellStart"/>
      <w:r w:rsidRPr="006F6B58">
        <w:rPr>
          <w:lang w:val="it-IT"/>
        </w:rPr>
        <w:t>Perathoner</w:t>
      </w:r>
      <w:proofErr w:type="spellEnd"/>
      <w:r w:rsidRPr="006F6B58">
        <w:rPr>
          <w:lang w:val="it-IT"/>
        </w:rPr>
        <w:t xml:space="preserve">, Ivo Piazza, </w:t>
      </w:r>
      <w:proofErr w:type="spellStart"/>
      <w:r w:rsidRPr="006F6B58">
        <w:rPr>
          <w:lang w:val="it-IT"/>
        </w:rPr>
        <w:t>Günther</w:t>
      </w:r>
      <w:proofErr w:type="spellEnd"/>
      <w:r w:rsidRPr="006F6B58">
        <w:rPr>
          <w:lang w:val="it-IT"/>
        </w:rPr>
        <w:t xml:space="preserve"> </w:t>
      </w:r>
      <w:proofErr w:type="spellStart"/>
      <w:r w:rsidRPr="006F6B58">
        <w:rPr>
          <w:lang w:val="it-IT"/>
        </w:rPr>
        <w:t>Runggaldier</w:t>
      </w:r>
      <w:proofErr w:type="spellEnd"/>
      <w:r w:rsidRPr="006F6B58">
        <w:rPr>
          <w:lang w:val="it-IT"/>
        </w:rPr>
        <w:t xml:space="preserve">, Fabrizio </w:t>
      </w:r>
      <w:proofErr w:type="spellStart"/>
      <w:r w:rsidRPr="006F6B58">
        <w:rPr>
          <w:lang w:val="it-IT"/>
        </w:rPr>
        <w:t>Senoner</w:t>
      </w:r>
      <w:proofErr w:type="spellEnd"/>
      <w:r w:rsidRPr="006F6B58">
        <w:rPr>
          <w:lang w:val="it-IT"/>
        </w:rPr>
        <w:t xml:space="preserve">, Viktor </w:t>
      </w:r>
      <w:proofErr w:type="spellStart"/>
      <w:r w:rsidRPr="006F6B58">
        <w:rPr>
          <w:lang w:val="it-IT"/>
        </w:rPr>
        <w:t>Senoner</w:t>
      </w:r>
      <w:proofErr w:type="spellEnd"/>
      <w:r w:rsidRPr="006F6B58">
        <w:rPr>
          <w:lang w:val="it-IT"/>
        </w:rPr>
        <w:t xml:space="preserve">, Wilhelm </w:t>
      </w:r>
      <w:proofErr w:type="spellStart"/>
      <w:r w:rsidRPr="006F6B58">
        <w:rPr>
          <w:lang w:val="it-IT"/>
        </w:rPr>
        <w:t>Senoner</w:t>
      </w:r>
      <w:proofErr w:type="spellEnd"/>
      <w:r w:rsidRPr="006F6B58">
        <w:rPr>
          <w:lang w:val="it-IT"/>
        </w:rPr>
        <w:t xml:space="preserve">, Matthias </w:t>
      </w:r>
      <w:proofErr w:type="spellStart"/>
      <w:r w:rsidRPr="006F6B58">
        <w:rPr>
          <w:lang w:val="it-IT"/>
        </w:rPr>
        <w:t>Sieff</w:t>
      </w:r>
      <w:proofErr w:type="spellEnd"/>
      <w:r w:rsidRPr="006F6B58">
        <w:rPr>
          <w:lang w:val="it-IT"/>
        </w:rPr>
        <w:t xml:space="preserve">, Christian </w:t>
      </w:r>
      <w:proofErr w:type="spellStart"/>
      <w:r w:rsidRPr="006F6B58">
        <w:rPr>
          <w:lang w:val="it-IT"/>
        </w:rPr>
        <w:t>Stl</w:t>
      </w:r>
      <w:proofErr w:type="spellEnd"/>
      <w:r w:rsidRPr="006F6B58">
        <w:rPr>
          <w:lang w:val="it-IT"/>
        </w:rPr>
        <w:t xml:space="preserve">, Valeria </w:t>
      </w:r>
      <w:proofErr w:type="spellStart"/>
      <w:r w:rsidRPr="006F6B58">
        <w:rPr>
          <w:lang w:val="it-IT"/>
        </w:rPr>
        <w:t>Stuflesser</w:t>
      </w:r>
      <w:proofErr w:type="spellEnd"/>
      <w:r w:rsidRPr="006F6B58">
        <w:rPr>
          <w:lang w:val="it-IT"/>
        </w:rPr>
        <w:t xml:space="preserve">, Florian </w:t>
      </w:r>
      <w:proofErr w:type="spellStart"/>
      <w:r w:rsidRPr="006F6B58">
        <w:rPr>
          <w:lang w:val="it-IT"/>
        </w:rPr>
        <w:t>Tschurtschenthaler</w:t>
      </w:r>
      <w:proofErr w:type="spellEnd"/>
      <w:r w:rsidRPr="006F6B58">
        <w:rPr>
          <w:lang w:val="it-IT"/>
        </w:rPr>
        <w:t xml:space="preserve"> </w:t>
      </w:r>
      <w:r>
        <w:rPr>
          <w:lang w:val="it-IT"/>
        </w:rPr>
        <w:t>e</w:t>
      </w:r>
      <w:r w:rsidRPr="006F6B58">
        <w:rPr>
          <w:lang w:val="it-IT"/>
        </w:rPr>
        <w:t xml:space="preserve"> </w:t>
      </w:r>
      <w:proofErr w:type="spellStart"/>
      <w:r w:rsidRPr="006F6B58">
        <w:rPr>
          <w:lang w:val="it-IT"/>
        </w:rPr>
        <w:t>Chelita</w:t>
      </w:r>
      <w:proofErr w:type="spellEnd"/>
      <w:r w:rsidRPr="006F6B58">
        <w:rPr>
          <w:lang w:val="it-IT"/>
        </w:rPr>
        <w:t xml:space="preserve"> </w:t>
      </w:r>
      <w:proofErr w:type="spellStart"/>
      <w:r w:rsidRPr="006F6B58">
        <w:rPr>
          <w:lang w:val="it-IT"/>
        </w:rPr>
        <w:t>Zuckermann</w:t>
      </w:r>
      <w:proofErr w:type="spellEnd"/>
      <w:r w:rsidRPr="006F6B58">
        <w:rPr>
          <w:lang w:val="it-IT"/>
        </w:rPr>
        <w:t>.</w:t>
      </w:r>
    </w:p>
    <w:sectPr w:rsidR="003C0493" w:rsidRPr="003C0493">
      <w:headerReference w:type="default" r:id="rId7"/>
      <w:footerReference w:type="default" r:id="rId8"/>
      <w:pgSz w:w="11906" w:h="16838"/>
      <w:pgMar w:top="1417" w:right="1134" w:bottom="1134" w:left="1134"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87B" w:rsidRDefault="006D287B">
      <w:pPr>
        <w:spacing w:before="0" w:line="240" w:lineRule="auto"/>
      </w:pPr>
      <w:r>
        <w:separator/>
      </w:r>
    </w:p>
  </w:endnote>
  <w:endnote w:type="continuationSeparator" w:id="0">
    <w:p w:rsidR="006D287B" w:rsidRDefault="006D287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Arial">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A5" w:rsidRDefault="001606E3">
    <w:pPr>
      <w:pStyle w:val="Fuzeile"/>
      <w:ind w:right="360"/>
    </w:pPr>
    <w:r>
      <w:rPr>
        <w:noProof/>
      </w:rPr>
      <w:pict>
        <v:rect id="Bild1" o:spid="_x0000_s2049" style="position:absolute;left:0;text-align:left;margin-left:538.6pt;margin-top:.05pt;width:7.1pt;height:13.6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" filled="f" stroked="f">
          <v:textbox inset=".11mm,.11mm,.11mm,.11mm">
            <w:txbxContent>
              <w:p w:rsidR="004E54A5" w:rsidRDefault="006D287B">
                <w:pPr>
                  <w:pStyle w:val="Fuzeile"/>
                </w:pPr>
                <w:r>
                  <w:rPr>
                    <w:rStyle w:val="Seitennummer"/>
                    <w:color w:val="000000"/>
                  </w:rPr>
                  <w:fldChar w:fldCharType="begin"/>
                </w:r>
                <w:r>
                  <w:rPr>
                    <w:rStyle w:val="Seitennummer"/>
                    <w:color w:val="000000"/>
                  </w:rPr>
                  <w:instrText>PAGE</w:instrText>
                </w:r>
                <w:r>
                  <w:rPr>
                    <w:rStyle w:val="Seitennummer"/>
                    <w:color w:val="000000"/>
                  </w:rPr>
                  <w:fldChar w:fldCharType="separate"/>
                </w:r>
                <w:r>
                  <w:rPr>
                    <w:rStyle w:val="Seitennummer"/>
                    <w:color w:val="000000"/>
                  </w:rPr>
                  <w:t>1</w:t>
                </w:r>
                <w:r>
                  <w:rPr>
                    <w:rStyle w:val="Seitennummer"/>
                    <w:color w:val="000000"/>
                  </w:rPr>
                  <w:fldChar w:fldCharType="end"/>
                </w:r>
              </w:p>
            </w:txbxContent>
          </v:textbox>
          <w10:wrap type="square" anchorx="page"/>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87B" w:rsidRDefault="006D287B">
      <w:pPr>
        <w:spacing w:before="0" w:line="240" w:lineRule="auto"/>
      </w:pPr>
      <w:r>
        <w:separator/>
      </w:r>
    </w:p>
  </w:footnote>
  <w:footnote w:type="continuationSeparator" w:id="0">
    <w:p w:rsidR="006D287B" w:rsidRDefault="006D287B">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A5" w:rsidRDefault="006D287B">
    <w:pPr>
      <w:pStyle w:val="Kopfzeile"/>
    </w:pPr>
    <w:r>
      <w:rPr>
        <w:noProof/>
      </w:rPr>
      <w:drawing>
        <wp:anchor distT="0" distB="0" distL="114935" distR="114935" simplePos="0" relativeHeight="251657216" behindDoc="0" locked="0" layoutInCell="1" allowOverlap="1">
          <wp:simplePos x="0" y="0"/>
          <wp:positionH relativeFrom="column">
            <wp:posOffset>3759835</wp:posOffset>
          </wp:positionH>
          <wp:positionV relativeFrom="paragraph">
            <wp:posOffset>83185</wp:posOffset>
          </wp:positionV>
          <wp:extent cx="2524125" cy="1200150"/>
          <wp:effectExtent l="0" t="0" r="0" b="0"/>
          <wp:wrapTight wrapText="bothSides">
            <wp:wrapPolygon edited="0">
              <wp:start x="-1475" y="0"/>
              <wp:lineTo x="-1475" y="17980"/>
              <wp:lineTo x="19866" y="17980"/>
              <wp:lineTo x="19866" y="0"/>
              <wp:lineTo x="-1475" y="0"/>
            </wp:wrapPolygon>
          </wp:wrapTight>
          <wp:docPr id="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1"/>
                  <a:srcRect l="-142" t="-283" r="-142" b="-283"/>
                  <a:stretch>
                    <a:fillRect/>
                  </a:stretch>
                </pic:blipFill>
                <pic:spPr bwMode="auto">
                  <a:xfrm>
                    <a:off x="0" y="0"/>
                    <a:ext cx="2524125" cy="1200150"/>
                  </a:xfrm>
                  <a:prstGeom prst="rect">
                    <a:avLst/>
                  </a:prstGeom>
                </pic:spPr>
              </pic:pic>
            </a:graphicData>
          </a:graphic>
        </wp:anchor>
      </w:drawing>
    </w:r>
    <w:r>
      <w:rPr>
        <w:noProof/>
      </w:rPr>
      <w:drawing>
        <wp:inline distT="0" distB="0" distL="0" distR="0">
          <wp:extent cx="1334135" cy="1031240"/>
          <wp:effectExtent l="0" t="0" r="0" b="0"/>
          <wp:docPr id="2" name="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pic:cNvPicPr>
                    <a:picLocks noChangeAspect="1" noChangeArrowheads="1"/>
                  </pic:cNvPicPr>
                </pic:nvPicPr>
                <pic:blipFill>
                  <a:blip r:embed="rId2"/>
                  <a:srcRect l="-130" t="-166" r="-130" b="-166"/>
                  <a:stretch>
                    <a:fillRect/>
                  </a:stretch>
                </pic:blipFill>
                <pic:spPr bwMode="auto">
                  <a:xfrm>
                    <a:off x="0" y="0"/>
                    <a:ext cx="1334135" cy="1031240"/>
                  </a:xfrm>
                  <a:prstGeom prst="rect">
                    <a:avLst/>
                  </a:prstGeom>
                </pic:spPr>
              </pic:pic>
            </a:graphicData>
          </a:graphic>
        </wp:inline>
      </w:drawing>
    </w:r>
    <w:r>
      <w:rPr>
        <w:rFonts w:eastAsia="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6666CE"/>
    <w:multiLevelType w:val="multilevel"/>
    <w:tmpl w:val="75EEA596"/>
    <w:lvl w:ilvl="0">
      <w:start w:val="1"/>
      <w:numFmt w:val="none"/>
      <w:pStyle w:val="berschrift1"/>
      <w:suff w:val="nothing"/>
      <w:lvlText w:val=""/>
      <w:lvlJc w:val="left"/>
      <w:pPr>
        <w:ind w:left="0" w:firstLine="0"/>
      </w:pPr>
    </w:lvl>
    <w:lvl w:ilvl="1">
      <w:start w:val="1"/>
      <w:numFmt w:val="none"/>
      <w:pStyle w:val="berschrift2"/>
      <w:suff w:val="nothing"/>
      <w:lvlText w:val=""/>
      <w:lvlJc w:val="left"/>
      <w:pPr>
        <w:ind w:left="0" w:firstLine="0"/>
      </w:pPr>
    </w:lvl>
    <w:lvl w:ilvl="2">
      <w:start w:val="1"/>
      <w:numFmt w:val="none"/>
      <w:pStyle w:val="berschrift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12BF537E"/>
    <w:multiLevelType w:val="hybridMultilevel"/>
    <w:tmpl w:val="AB08E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9B8085D"/>
    <w:multiLevelType w:val="multilevel"/>
    <w:tmpl w:val="23DAD4E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E561F83"/>
    <w:multiLevelType w:val="hybridMultilevel"/>
    <w:tmpl w:val="D2744948"/>
    <w:lvl w:ilvl="0" w:tplc="CC464A04">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defaultTabStop w:val="709"/>
  <w:autoHyphenation/>
  <w:hyphenationZone w:val="283"/>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E54A5"/>
    <w:rsid w:val="000134FF"/>
    <w:rsid w:val="00052324"/>
    <w:rsid w:val="00070452"/>
    <w:rsid w:val="000975E1"/>
    <w:rsid w:val="000F3B72"/>
    <w:rsid w:val="001056AB"/>
    <w:rsid w:val="00106899"/>
    <w:rsid w:val="00144EB1"/>
    <w:rsid w:val="001606E3"/>
    <w:rsid w:val="00164690"/>
    <w:rsid w:val="00170D90"/>
    <w:rsid w:val="00171511"/>
    <w:rsid w:val="001954F5"/>
    <w:rsid w:val="001B61B1"/>
    <w:rsid w:val="001C7A48"/>
    <w:rsid w:val="001D3560"/>
    <w:rsid w:val="001F12A6"/>
    <w:rsid w:val="00216C51"/>
    <w:rsid w:val="002A2297"/>
    <w:rsid w:val="002D65E6"/>
    <w:rsid w:val="002E0EB8"/>
    <w:rsid w:val="00302D0E"/>
    <w:rsid w:val="003030CD"/>
    <w:rsid w:val="0031290F"/>
    <w:rsid w:val="0032445C"/>
    <w:rsid w:val="00360CAA"/>
    <w:rsid w:val="00385CE0"/>
    <w:rsid w:val="00395120"/>
    <w:rsid w:val="003A10D6"/>
    <w:rsid w:val="003C0493"/>
    <w:rsid w:val="0040651C"/>
    <w:rsid w:val="0046024E"/>
    <w:rsid w:val="00470899"/>
    <w:rsid w:val="004C2080"/>
    <w:rsid w:val="004E54A5"/>
    <w:rsid w:val="00527208"/>
    <w:rsid w:val="005E2AA7"/>
    <w:rsid w:val="006545F9"/>
    <w:rsid w:val="006D287B"/>
    <w:rsid w:val="006D4299"/>
    <w:rsid w:val="006E7F39"/>
    <w:rsid w:val="00711EED"/>
    <w:rsid w:val="00733E33"/>
    <w:rsid w:val="00752FBD"/>
    <w:rsid w:val="007A0AFA"/>
    <w:rsid w:val="007E0ABD"/>
    <w:rsid w:val="00864040"/>
    <w:rsid w:val="0087157A"/>
    <w:rsid w:val="008B68F7"/>
    <w:rsid w:val="008F6B09"/>
    <w:rsid w:val="0098563D"/>
    <w:rsid w:val="009A3A82"/>
    <w:rsid w:val="009C2532"/>
    <w:rsid w:val="009E7AFF"/>
    <w:rsid w:val="009F1BCC"/>
    <w:rsid w:val="009F284F"/>
    <w:rsid w:val="00A66D2A"/>
    <w:rsid w:val="00AC059B"/>
    <w:rsid w:val="00AC1A8D"/>
    <w:rsid w:val="00AF6AC1"/>
    <w:rsid w:val="00B32B2F"/>
    <w:rsid w:val="00B72A29"/>
    <w:rsid w:val="00B87B59"/>
    <w:rsid w:val="00BC67AD"/>
    <w:rsid w:val="00BD4C3B"/>
    <w:rsid w:val="00BF29D0"/>
    <w:rsid w:val="00C31C35"/>
    <w:rsid w:val="00C87307"/>
    <w:rsid w:val="00CB310C"/>
    <w:rsid w:val="00CD7AE0"/>
    <w:rsid w:val="00CE4AEF"/>
    <w:rsid w:val="00D91C73"/>
    <w:rsid w:val="00D91CA0"/>
    <w:rsid w:val="00DA3888"/>
    <w:rsid w:val="00DA70A8"/>
    <w:rsid w:val="00DD1C53"/>
    <w:rsid w:val="00DF7FAF"/>
    <w:rsid w:val="00E4382B"/>
    <w:rsid w:val="00E548F6"/>
    <w:rsid w:val="00E56973"/>
    <w:rsid w:val="00E866CE"/>
    <w:rsid w:val="00E973DD"/>
    <w:rsid w:val="00ED2112"/>
    <w:rsid w:val="00EE5CFA"/>
    <w:rsid w:val="00EE6020"/>
    <w:rsid w:val="00F50059"/>
    <w:rsid w:val="00F62047"/>
    <w:rsid w:val="00F6500E"/>
    <w:rsid w:val="00F7017D"/>
    <w:rsid w:val="00F96ADA"/>
    <w:rsid w:val="00FB0645"/>
    <w:rsid w:val="00FB486F"/>
    <w:rsid w:val="00FD0327"/>
    <w:rsid w:val="00FF2E8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49E9BF1"/>
  <w15:docId w15:val="{22E912D2-1E06-49A5-875B-385B045AE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Lucida Sans"/>
        <w:szCs w:val="24"/>
        <w:lang w:val="de-DE"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120" w:line="276" w:lineRule="auto"/>
      <w:jc w:val="both"/>
    </w:pPr>
    <w:rPr>
      <w:rFonts w:ascii="Arial" w:eastAsia="Times New Roman" w:hAnsi="Arial" w:cs="Arial"/>
      <w:szCs w:val="20"/>
      <w:lang w:bidi="ar-SA"/>
    </w:rPr>
  </w:style>
  <w:style w:type="paragraph" w:styleId="berschrift1">
    <w:name w:val="heading 1"/>
    <w:basedOn w:val="Standard"/>
    <w:next w:val="Standard"/>
    <w:uiPriority w:val="9"/>
    <w:qFormat/>
    <w:pPr>
      <w:keepNext/>
      <w:keepLines/>
      <w:numPr>
        <w:numId w:val="1"/>
      </w:numPr>
      <w:spacing w:before="480"/>
      <w:outlineLvl w:val="0"/>
    </w:pPr>
    <w:rPr>
      <w:rFonts w:ascii="Cambria" w:eastAsia="Calibri" w:hAnsi="Cambria" w:cs="Cambria"/>
      <w:b/>
      <w:bCs/>
      <w:color w:val="365F91"/>
      <w:sz w:val="28"/>
      <w:szCs w:val="28"/>
    </w:rPr>
  </w:style>
  <w:style w:type="paragraph" w:styleId="berschrift2">
    <w:name w:val="heading 2"/>
    <w:basedOn w:val="Standard"/>
    <w:next w:val="Standard"/>
    <w:uiPriority w:val="9"/>
    <w:semiHidden/>
    <w:unhideWhenUsed/>
    <w:qFormat/>
    <w:pPr>
      <w:keepNext/>
      <w:keepLines/>
      <w:numPr>
        <w:ilvl w:val="1"/>
        <w:numId w:val="1"/>
      </w:numPr>
      <w:spacing w:before="200"/>
      <w:outlineLvl w:val="1"/>
    </w:pPr>
    <w:rPr>
      <w:rFonts w:ascii="Cambria" w:eastAsia="Calibri" w:hAnsi="Cambria" w:cs="Cambria"/>
      <w:b/>
      <w:bCs/>
      <w:color w:val="4F81BD"/>
      <w:sz w:val="26"/>
      <w:szCs w:val="26"/>
    </w:rPr>
  </w:style>
  <w:style w:type="paragraph" w:styleId="berschrift3">
    <w:name w:val="heading 3"/>
    <w:basedOn w:val="Standard"/>
    <w:next w:val="Standard"/>
    <w:uiPriority w:val="9"/>
    <w:semiHidden/>
    <w:unhideWhenUsed/>
    <w:qFormat/>
    <w:pPr>
      <w:keepNext/>
      <w:keepLines/>
      <w:numPr>
        <w:ilvl w:val="2"/>
        <w:numId w:val="1"/>
      </w:numPr>
      <w:spacing w:before="200"/>
      <w:outlineLvl w:val="2"/>
    </w:pPr>
    <w:rPr>
      <w:rFonts w:ascii="Cambria" w:eastAsia="Calibri" w:hAnsi="Cambria" w:cs="Cambria"/>
      <w:b/>
      <w:bCs/>
      <w:color w:val="4F81BD"/>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sz w:val="20"/>
    </w:rPr>
  </w:style>
  <w:style w:type="character" w:customStyle="1" w:styleId="WW8Num2z1">
    <w:name w:val="WW8Num2z1"/>
    <w:qFormat/>
    <w:rPr>
      <w:rFonts w:ascii="Courier New" w:hAnsi="Courier New" w:cs="Courier New"/>
      <w:sz w:val="20"/>
    </w:rPr>
  </w:style>
  <w:style w:type="character" w:customStyle="1" w:styleId="WW8Num2z2">
    <w:name w:val="WW8Num2z2"/>
    <w:qFormat/>
    <w:rPr>
      <w:rFonts w:ascii="Wingdings" w:hAnsi="Wingdings" w:cs="Wingdings"/>
      <w:sz w:val="20"/>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Calibri" w:eastAsia="Calibri" w:hAnsi="Calibri" w:cs="Calibri"/>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Calibri" w:eastAsia="Calibri" w:hAnsi="Calibri" w:cs="Calibri"/>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SprechblasentextZchn">
    <w:name w:val="Sprechblasentext Zchn"/>
    <w:qFormat/>
    <w:rPr>
      <w:rFonts w:ascii="Tahoma" w:hAnsi="Tahoma" w:cs="Tahoma"/>
      <w:sz w:val="16"/>
      <w:szCs w:val="16"/>
      <w:lang w:val="de-DE" w:bidi="ar-SA"/>
    </w:rPr>
  </w:style>
  <w:style w:type="character" w:customStyle="1" w:styleId="end-tag">
    <w:name w:val="end-tag"/>
    <w:qFormat/>
    <w:rPr>
      <w:rFonts w:cs="Times New Roman"/>
    </w:rPr>
  </w:style>
  <w:style w:type="character" w:customStyle="1" w:styleId="entity">
    <w:name w:val="entity"/>
    <w:qFormat/>
    <w:rPr>
      <w:rFonts w:cs="Times New Roman"/>
    </w:rPr>
  </w:style>
  <w:style w:type="character" w:customStyle="1" w:styleId="Starkbetont">
    <w:name w:val="Stark betont"/>
    <w:qFormat/>
    <w:rPr>
      <w:rFonts w:cs="Times New Roman"/>
      <w:b/>
      <w:bCs/>
    </w:rPr>
  </w:style>
  <w:style w:type="character" w:customStyle="1" w:styleId="FuzeileZchn">
    <w:name w:val="Fußzeile Zchn"/>
    <w:qFormat/>
    <w:rPr>
      <w:rFonts w:ascii="Calibri" w:hAnsi="Calibri" w:cs="Calibri"/>
      <w:sz w:val="22"/>
      <w:szCs w:val="24"/>
      <w:lang w:val="de-DE" w:bidi="ar-SA"/>
    </w:rPr>
  </w:style>
  <w:style w:type="character" w:customStyle="1" w:styleId="FormatierungsanweisungZchn">
    <w:name w:val="Formatierungsanweisung Zchn"/>
    <w:qFormat/>
    <w:rPr>
      <w:rFonts w:ascii="Arial" w:hAnsi="Arial" w:cs="Arial"/>
      <w:sz w:val="24"/>
      <w:szCs w:val="22"/>
      <w:lang w:val="de-DE" w:bidi="ar-SA"/>
    </w:rPr>
  </w:style>
  <w:style w:type="character" w:customStyle="1" w:styleId="KopfzeileZchn">
    <w:name w:val="Kopfzeile Zchn"/>
    <w:qFormat/>
    <w:rPr>
      <w:rFonts w:ascii="Calibri" w:hAnsi="Calibri" w:cs="Calibri"/>
      <w:sz w:val="22"/>
      <w:szCs w:val="24"/>
      <w:lang w:val="de-DE" w:bidi="ar-SA"/>
    </w:rPr>
  </w:style>
  <w:style w:type="character" w:customStyle="1" w:styleId="berschrift1Zchn">
    <w:name w:val="Überschrift 1 Zchn"/>
    <w:qFormat/>
    <w:rPr>
      <w:rFonts w:ascii="Cambria" w:eastAsia="Calibri" w:hAnsi="Cambria" w:cs="Cambria"/>
      <w:b/>
      <w:bCs/>
      <w:color w:val="365F91"/>
      <w:sz w:val="28"/>
      <w:szCs w:val="28"/>
      <w:lang w:val="de-DE" w:bidi="ar-SA"/>
    </w:rPr>
  </w:style>
  <w:style w:type="character" w:customStyle="1" w:styleId="berschrift2Zchn">
    <w:name w:val="Überschrift 2 Zchn"/>
    <w:qFormat/>
    <w:rPr>
      <w:rFonts w:ascii="Cambria" w:eastAsia="Calibri" w:hAnsi="Cambria" w:cs="Cambria"/>
      <w:b/>
      <w:bCs/>
      <w:color w:val="4F81BD"/>
      <w:sz w:val="26"/>
      <w:szCs w:val="26"/>
      <w:lang w:val="de-DE" w:bidi="ar-SA"/>
    </w:rPr>
  </w:style>
  <w:style w:type="character" w:customStyle="1" w:styleId="berschrift3Zchn">
    <w:name w:val="Überschrift 3 Zchn"/>
    <w:qFormat/>
    <w:rPr>
      <w:rFonts w:ascii="Cambria" w:eastAsia="Calibri" w:hAnsi="Cambria" w:cs="Cambria"/>
      <w:b/>
      <w:bCs/>
      <w:color w:val="4F81BD"/>
      <w:sz w:val="24"/>
      <w:szCs w:val="22"/>
      <w:lang w:val="de-DE" w:bidi="ar-SA"/>
    </w:rPr>
  </w:style>
  <w:style w:type="character" w:customStyle="1" w:styleId="Betont">
    <w:name w:val="Betont"/>
    <w:qFormat/>
    <w:rPr>
      <w:rFonts w:cs="Times New Roman"/>
      <w:i/>
      <w:iCs/>
    </w:rPr>
  </w:style>
  <w:style w:type="character" w:customStyle="1" w:styleId="HTMLVorformatiertZchn">
    <w:name w:val="HTML Vorformatiert Zchn"/>
    <w:qFormat/>
    <w:rPr>
      <w:rFonts w:ascii="Courier New" w:hAnsi="Courier New" w:cs="Courier New"/>
      <w:sz w:val="24"/>
      <w:szCs w:val="24"/>
      <w:lang w:val="de-DE" w:bidi="ar-SA"/>
    </w:rPr>
  </w:style>
  <w:style w:type="character" w:customStyle="1" w:styleId="start-tag">
    <w:name w:val="start-tag"/>
    <w:qFormat/>
    <w:rPr>
      <w:rFonts w:cs="Times New Roman"/>
    </w:rPr>
  </w:style>
  <w:style w:type="character" w:customStyle="1" w:styleId="TitelZchn">
    <w:name w:val="Titel Zchn"/>
    <w:qFormat/>
    <w:rPr>
      <w:rFonts w:ascii="Cambria" w:eastAsia="Calibri" w:hAnsi="Cambria" w:cs="Cambria"/>
      <w:color w:val="17365D"/>
      <w:spacing w:val="5"/>
      <w:kern w:val="2"/>
      <w:sz w:val="52"/>
      <w:szCs w:val="52"/>
      <w:lang w:val="de-DE" w:bidi="ar-SA"/>
    </w:rPr>
  </w:style>
  <w:style w:type="character" w:customStyle="1" w:styleId="txt-14-rot">
    <w:name w:val="txt-14-rot"/>
    <w:qFormat/>
    <w:rPr>
      <w:rFonts w:cs="Times New Roman"/>
    </w:rPr>
  </w:style>
  <w:style w:type="character" w:customStyle="1" w:styleId="Internetverknpfung">
    <w:name w:val="Internetverknüpfung"/>
    <w:rPr>
      <w:color w:val="0000FF"/>
      <w:u w:val="single"/>
    </w:rPr>
  </w:style>
  <w:style w:type="character" w:customStyle="1" w:styleId="Seitennummer">
    <w:name w:val="Seitennummer"/>
    <w:basedOn w:val="Absatz-Standardschriftart"/>
  </w:style>
  <w:style w:type="character" w:customStyle="1" w:styleId="BesuchteInternetverknpfung">
    <w:name w:val="Besuchte Internetverknüpfung"/>
    <w:rPr>
      <w:color w:val="800080"/>
      <w:u w:val="single"/>
    </w:rPr>
  </w:style>
  <w:style w:type="character" w:customStyle="1" w:styleId="Char">
    <w:name w:val="Char"/>
    <w:qFormat/>
    <w:rPr>
      <w:sz w:val="24"/>
      <w:szCs w:val="24"/>
      <w:lang w:val="de-DE"/>
    </w:rPr>
  </w:style>
  <w:style w:type="character" w:styleId="Kommentarzeichen">
    <w:name w:val="annotation reference"/>
    <w:qFormat/>
    <w:rPr>
      <w:sz w:val="16"/>
      <w:szCs w:val="16"/>
    </w:rPr>
  </w:style>
  <w:style w:type="character" w:customStyle="1" w:styleId="KommentartextZchn">
    <w:name w:val="Kommentartext Zchn"/>
    <w:qFormat/>
    <w:rPr>
      <w:rFonts w:ascii="Arial" w:hAnsi="Arial" w:cs="Arial"/>
      <w:lang w:val="de-DE"/>
    </w:rPr>
  </w:style>
  <w:style w:type="character" w:customStyle="1" w:styleId="KommentarthemaZchn">
    <w:name w:val="Kommentarthema Zchn"/>
    <w:qFormat/>
    <w:rPr>
      <w:rFonts w:ascii="Arial" w:hAnsi="Arial" w:cs="Arial"/>
      <w:b/>
      <w:bCs/>
      <w:lang w:val="de-DE"/>
    </w:rPr>
  </w:style>
  <w:style w:type="character" w:customStyle="1" w:styleId="Absatz-Standardschriftart2">
    <w:name w:val="Absatz-Standardschriftart2"/>
    <w:qFormat/>
  </w:style>
  <w:style w:type="character" w:customStyle="1" w:styleId="Absatz-Standardschriftart1">
    <w:name w:val="Absatz-Standardschriftart1"/>
    <w:qFormat/>
  </w:style>
  <w:style w:type="character" w:customStyle="1" w:styleId="NurTextZchn">
    <w:name w:val="Nur Text Zchn"/>
    <w:qFormat/>
    <w:rPr>
      <w:rFonts w:ascii="Calibri" w:eastAsia="Calibri" w:hAnsi="Calibri" w:cs="Calibri"/>
      <w:sz w:val="22"/>
      <w:szCs w:val="21"/>
      <w:lang w:val="de-DE"/>
    </w:rPr>
  </w:style>
  <w:style w:type="character" w:customStyle="1" w:styleId="st1">
    <w:name w:val="st1"/>
    <w:qFormat/>
  </w:style>
  <w:style w:type="character" w:styleId="NichtaufgelsteErwhnung">
    <w:name w:val="Unresolved Mention"/>
    <w:qFormat/>
    <w:rPr>
      <w:color w:val="808080"/>
      <w:shd w:val="clear" w:color="auto" w:fill="E6E6E6"/>
    </w:rPr>
  </w:style>
  <w:style w:type="character" w:customStyle="1" w:styleId="TextkrperZchn">
    <w:name w:val="Textkörper Zchn"/>
    <w:qFormat/>
    <w:rPr>
      <w:rFonts w:ascii="Calibri" w:eastAsia="Calibri" w:hAnsi="Calibri" w:cs="Calibri"/>
      <w:sz w:val="22"/>
      <w:szCs w:val="22"/>
    </w:rPr>
  </w:style>
  <w:style w:type="character" w:styleId="Fett">
    <w:name w:val="Strong"/>
    <w:basedOn w:val="Absatz-Standardschriftart"/>
    <w:uiPriority w:val="22"/>
    <w:qFormat/>
    <w:rPr>
      <w:b/>
      <w:bCs/>
    </w:rPr>
  </w:style>
  <w:style w:type="character" w:customStyle="1" w:styleId="widget-titleinline">
    <w:name w:val="widget-title__inline"/>
    <w:qFormat/>
  </w:style>
  <w:style w:type="paragraph" w:customStyle="1" w:styleId="berschrift">
    <w:name w:val="Überschrift"/>
    <w:basedOn w:val="Standard"/>
    <w:next w:val="Standard"/>
    <w:qFormat/>
    <w:pPr>
      <w:pBdr>
        <w:bottom w:val="single" w:sz="8" w:space="4" w:color="4F81BD"/>
      </w:pBdr>
      <w:spacing w:after="300"/>
      <w:contextualSpacing/>
    </w:pPr>
    <w:rPr>
      <w:rFonts w:ascii="Cambria" w:eastAsia="Calibri" w:hAnsi="Cambria" w:cs="Cambria"/>
      <w:color w:val="17365D"/>
      <w:spacing w:val="5"/>
      <w:kern w:val="2"/>
      <w:sz w:val="52"/>
      <w:szCs w:val="52"/>
    </w:rPr>
  </w:style>
  <w:style w:type="paragraph" w:styleId="Textkrper">
    <w:name w:val="Body Text"/>
    <w:basedOn w:val="Standard"/>
    <w:pPr>
      <w:spacing w:before="0" w:after="120" w:line="252" w:lineRule="auto"/>
      <w:jc w:val="left"/>
    </w:pPr>
    <w:rPr>
      <w:rFonts w:ascii="Calibri" w:eastAsia="Calibri" w:hAnsi="Calibri" w:cs="Times New Roman"/>
      <w:sz w:val="22"/>
      <w:szCs w:val="22"/>
      <w:lang w:val="it-IT"/>
    </w:rPr>
  </w:style>
  <w:style w:type="paragraph" w:styleId="Liste">
    <w:name w:val="List"/>
    <w:basedOn w:val="Textkrper"/>
    <w:rPr>
      <w:rFonts w:cs="Lucida Sans"/>
    </w:rPr>
  </w:style>
  <w:style w:type="paragraph" w:styleId="Beschriftung">
    <w:name w:val="caption"/>
    <w:basedOn w:val="Standard"/>
    <w:qFormat/>
    <w:pPr>
      <w:suppressLineNumbers/>
      <w:spacing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customStyle="1" w:styleId="Formatvorlage1">
    <w:name w:val="Formatvorlage1"/>
    <w:basedOn w:val="berschrift1"/>
    <w:qFormat/>
    <w:pPr>
      <w:numPr>
        <w:numId w:val="0"/>
      </w:numPr>
    </w:pPr>
    <w:rPr>
      <w:rFonts w:ascii="Calibri" w:hAnsi="Calibri" w:cs="Calibri"/>
      <w:b w:val="0"/>
    </w:rPr>
  </w:style>
  <w:style w:type="paragraph" w:styleId="Sprechblasentext">
    <w:name w:val="Balloon Text"/>
    <w:basedOn w:val="Standard"/>
    <w:qFormat/>
    <w:pPr>
      <w:spacing w:before="0"/>
    </w:pPr>
    <w:rPr>
      <w:rFonts w:ascii="Tahoma" w:hAnsi="Tahoma" w:cs="Tahoma"/>
      <w:sz w:val="16"/>
      <w:szCs w:val="16"/>
    </w:rPr>
  </w:style>
  <w:style w:type="paragraph" w:customStyle="1" w:styleId="Einfacheberschrift1">
    <w:name w:val="Einfache Überschrift 1"/>
    <w:basedOn w:val="berschrift1"/>
    <w:qFormat/>
    <w:pPr>
      <w:numPr>
        <w:numId w:val="0"/>
      </w:numPr>
      <w:spacing w:after="240"/>
    </w:pPr>
    <w:rPr>
      <w:rFonts w:ascii="Times New Roman" w:hAnsi="Times New Roman" w:cs="Times New Roman"/>
      <w:color w:val="000000"/>
      <w:sz w:val="24"/>
    </w:rPr>
  </w:style>
  <w:style w:type="paragraph" w:customStyle="1" w:styleId="Einfacheberschrift2">
    <w:name w:val="Einfache Überschrift 2"/>
    <w:basedOn w:val="berschrift2"/>
    <w:qFormat/>
    <w:pPr>
      <w:numPr>
        <w:ilvl w:val="0"/>
        <w:numId w:val="0"/>
      </w:numPr>
      <w:spacing w:after="120"/>
      <w:jc w:val="left"/>
    </w:pPr>
    <w:rPr>
      <w:rFonts w:ascii="Times New Roman" w:hAnsi="Times New Roman" w:cs="Times New Roman"/>
      <w:i/>
      <w:color w:val="000000"/>
      <w:sz w:val="24"/>
    </w:rPr>
  </w:style>
  <w:style w:type="paragraph" w:customStyle="1" w:styleId="Einfacheberschrift3">
    <w:name w:val="Einfache Überschrift 3"/>
    <w:basedOn w:val="berschrift3"/>
    <w:qFormat/>
    <w:pPr>
      <w:numPr>
        <w:ilvl w:val="0"/>
        <w:numId w:val="0"/>
      </w:numPr>
    </w:pPr>
    <w:rPr>
      <w:rFonts w:ascii="Times New Roman" w:hAnsi="Times New Roman" w:cs="Times New Roman"/>
      <w:b w:val="0"/>
      <w:i/>
      <w:color w:val="000000"/>
      <w:szCs w:val="24"/>
      <w:u w:val="single"/>
    </w:rPr>
  </w:style>
  <w:style w:type="paragraph" w:customStyle="1" w:styleId="EinfacherTitel">
    <w:name w:val="Einfacher Titel"/>
    <w:basedOn w:val="Standard"/>
    <w:qFormat/>
    <w:pPr>
      <w:spacing w:before="0" w:after="240" w:line="240" w:lineRule="auto"/>
    </w:pPr>
    <w:rPr>
      <w:b/>
      <w:sz w:val="32"/>
      <w:szCs w:val="32"/>
    </w:rPr>
  </w:style>
  <w:style w:type="paragraph" w:customStyle="1" w:styleId="Kopf-undFuzeile">
    <w:name w:val="Kopf- und Fußzeile"/>
    <w:basedOn w:val="Standard"/>
    <w:qFormat/>
    <w:pPr>
      <w:suppressLineNumbers/>
      <w:tabs>
        <w:tab w:val="center" w:pos="4819"/>
        <w:tab w:val="right" w:pos="9638"/>
      </w:tabs>
    </w:pPr>
  </w:style>
  <w:style w:type="paragraph" w:styleId="Fuzeile">
    <w:name w:val="footer"/>
    <w:basedOn w:val="Standard"/>
    <w:pPr>
      <w:tabs>
        <w:tab w:val="center" w:pos="4536"/>
        <w:tab w:val="right" w:pos="9072"/>
      </w:tabs>
      <w:spacing w:before="0"/>
    </w:pPr>
    <w:rPr>
      <w:sz w:val="22"/>
    </w:rPr>
  </w:style>
  <w:style w:type="paragraph" w:customStyle="1" w:styleId="Formatierungsanweisung">
    <w:name w:val="Formatierungsanweisung"/>
    <w:basedOn w:val="Standard"/>
    <w:qFormat/>
    <w:rPr>
      <w:szCs w:val="22"/>
    </w:rPr>
  </w:style>
  <w:style w:type="paragraph" w:styleId="Kopfzeile">
    <w:name w:val="header"/>
    <w:basedOn w:val="Standard"/>
    <w:pPr>
      <w:tabs>
        <w:tab w:val="center" w:pos="4536"/>
        <w:tab w:val="right" w:pos="9072"/>
      </w:tabs>
      <w:spacing w:before="0"/>
    </w:pPr>
    <w:rPr>
      <w:sz w:val="22"/>
    </w:rPr>
  </w:style>
  <w:style w:type="paragraph" w:styleId="HTMLVorformatiert">
    <w:name w:val="HTML Preformatted"/>
    <w:basedOn w:val="Standar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rPr>
  </w:style>
  <w:style w:type="paragraph" w:styleId="Listenabsatz">
    <w:name w:val="List Paragraph"/>
    <w:basedOn w:val="Standard"/>
    <w:uiPriority w:val="34"/>
    <w:qFormat/>
    <w:pPr>
      <w:spacing w:before="0" w:line="240" w:lineRule="auto"/>
      <w:ind w:left="720"/>
      <w:jc w:val="left"/>
    </w:pPr>
    <w:rPr>
      <w:rFonts w:ascii="Calibri" w:eastAsia="Calibri" w:hAnsi="Calibri" w:cs="Times New Roman"/>
      <w:sz w:val="22"/>
      <w:szCs w:val="22"/>
      <w:lang w:val="it-IT"/>
    </w:rPr>
  </w:style>
  <w:style w:type="paragraph" w:styleId="StandardWeb">
    <w:name w:val="Normal (Web)"/>
    <w:basedOn w:val="Standard"/>
    <w:uiPriority w:val="99"/>
    <w:qFormat/>
    <w:pPr>
      <w:spacing w:before="280" w:after="280"/>
      <w:jc w:val="left"/>
    </w:pPr>
    <w:rPr>
      <w:rFonts w:eastAsia="Calibri"/>
    </w:rPr>
  </w:style>
  <w:style w:type="paragraph" w:customStyle="1" w:styleId="default">
    <w:name w:val="default"/>
    <w:basedOn w:val="Standard"/>
    <w:qFormat/>
    <w:pPr>
      <w:spacing w:before="0" w:after="100" w:line="240" w:lineRule="auto"/>
      <w:jc w:val="left"/>
    </w:pPr>
    <w:rPr>
      <w:rFonts w:ascii="Times New Roman" w:hAnsi="Times New Roman" w:cs="Times New Roman"/>
      <w:sz w:val="24"/>
      <w:szCs w:val="24"/>
    </w:rPr>
  </w:style>
  <w:style w:type="paragraph" w:styleId="Datum">
    <w:name w:val="Date"/>
    <w:basedOn w:val="Standard"/>
    <w:qFormat/>
    <w:pPr>
      <w:spacing w:before="280" w:after="280" w:line="240" w:lineRule="auto"/>
      <w:jc w:val="left"/>
    </w:pPr>
    <w:rPr>
      <w:rFonts w:ascii="Times New Roman" w:hAnsi="Times New Roman" w:cs="Times New Roman"/>
      <w:sz w:val="24"/>
      <w:szCs w:val="24"/>
    </w:rPr>
  </w:style>
  <w:style w:type="paragraph" w:styleId="Kommentartext">
    <w:name w:val="annotation text"/>
    <w:basedOn w:val="Standard"/>
    <w:qFormat/>
  </w:style>
  <w:style w:type="paragraph" w:styleId="Kommentarthema">
    <w:name w:val="annotation subject"/>
    <w:basedOn w:val="Kommentartext"/>
    <w:next w:val="Kommentartext"/>
    <w:qFormat/>
    <w:rPr>
      <w:b/>
      <w:bCs/>
    </w:rPr>
  </w:style>
  <w:style w:type="paragraph" w:customStyle="1" w:styleId="Standard2">
    <w:name w:val="Standard2"/>
    <w:qFormat/>
    <w:pPr>
      <w:widowControl w:val="0"/>
    </w:pPr>
    <w:rPr>
      <w:rFonts w:ascii="Times New Roman" w:eastAsia="Arial Unicode MS" w:hAnsi="Times New Roman" w:cs="Arial Unicode MS"/>
      <w:kern w:val="2"/>
      <w:lang w:val="it-IT"/>
    </w:rPr>
  </w:style>
  <w:style w:type="paragraph" w:customStyle="1" w:styleId="Textbody">
    <w:name w:val="Text body"/>
    <w:basedOn w:val="Standard2"/>
    <w:qFormat/>
    <w:pPr>
      <w:spacing w:after="120"/>
    </w:pPr>
  </w:style>
  <w:style w:type="paragraph" w:customStyle="1" w:styleId="Body">
    <w:name w:val="Body"/>
    <w:qFormat/>
    <w:pPr>
      <w:shd w:val="clear" w:color="auto" w:fill="FFFFFF"/>
    </w:pPr>
    <w:rPr>
      <w:rFonts w:ascii="Helvetica;Arial" w:eastAsia="Helvetica;Arial" w:hAnsi="Helvetica;Arial" w:cs="Helvetica;Arial"/>
      <w:color w:val="000000"/>
      <w:kern w:val="2"/>
      <w:sz w:val="22"/>
      <w:szCs w:val="22"/>
      <w:lang w:val="it-IT"/>
    </w:rPr>
  </w:style>
  <w:style w:type="paragraph" w:customStyle="1" w:styleId="Standard1">
    <w:name w:val="Standard1"/>
    <w:qFormat/>
    <w:pPr>
      <w:widowControl w:val="0"/>
    </w:pPr>
    <w:rPr>
      <w:rFonts w:ascii="Times New Roman" w:eastAsia="Arial Unicode MS" w:hAnsi="Times New Roman" w:cs="Arial Unicode MS"/>
      <w:kern w:val="2"/>
      <w:lang w:val="it-IT"/>
    </w:rPr>
  </w:style>
  <w:style w:type="paragraph" w:styleId="NurText">
    <w:name w:val="Plain Text"/>
    <w:basedOn w:val="Standard"/>
    <w:qFormat/>
    <w:pPr>
      <w:spacing w:before="0" w:line="240" w:lineRule="auto"/>
      <w:jc w:val="left"/>
    </w:pPr>
    <w:rPr>
      <w:rFonts w:ascii="Calibri" w:eastAsia="Calibri" w:hAnsi="Calibri" w:cs="Times New Roman"/>
      <w:sz w:val="22"/>
      <w:szCs w:val="21"/>
    </w:rPr>
  </w:style>
  <w:style w:type="paragraph" w:customStyle="1" w:styleId="Rahmeninhalt">
    <w:name w:val="Rahmeninhalt"/>
    <w:basedOn w:val="Standard"/>
    <w:qFormat/>
  </w:style>
  <w:style w:type="numbering" w:customStyle="1" w:styleId="WW8Num1">
    <w:name w:val="WW8Num1"/>
    <w:qFormat/>
  </w:style>
  <w:style w:type="character" w:styleId="Hyperlink">
    <w:name w:val="Hyperlink"/>
    <w:basedOn w:val="Absatz-Standardschriftart"/>
    <w:uiPriority w:val="99"/>
    <w:unhideWhenUsed/>
    <w:rsid w:val="001B61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22441">
      <w:bodyDiv w:val="1"/>
      <w:marLeft w:val="0"/>
      <w:marRight w:val="0"/>
      <w:marTop w:val="0"/>
      <w:marBottom w:val="0"/>
      <w:divBdr>
        <w:top w:val="none" w:sz="0" w:space="0" w:color="auto"/>
        <w:left w:val="none" w:sz="0" w:space="0" w:color="auto"/>
        <w:bottom w:val="none" w:sz="0" w:space="0" w:color="auto"/>
        <w:right w:val="none" w:sz="0" w:space="0" w:color="auto"/>
      </w:divBdr>
    </w:div>
    <w:div w:id="343093105">
      <w:bodyDiv w:val="1"/>
      <w:marLeft w:val="0"/>
      <w:marRight w:val="0"/>
      <w:marTop w:val="0"/>
      <w:marBottom w:val="0"/>
      <w:divBdr>
        <w:top w:val="none" w:sz="0" w:space="0" w:color="auto"/>
        <w:left w:val="none" w:sz="0" w:space="0" w:color="auto"/>
        <w:bottom w:val="none" w:sz="0" w:space="0" w:color="auto"/>
        <w:right w:val="none" w:sz="0" w:space="0" w:color="auto"/>
      </w:divBdr>
    </w:div>
    <w:div w:id="878973560">
      <w:bodyDiv w:val="1"/>
      <w:marLeft w:val="0"/>
      <w:marRight w:val="0"/>
      <w:marTop w:val="0"/>
      <w:marBottom w:val="0"/>
      <w:divBdr>
        <w:top w:val="none" w:sz="0" w:space="0" w:color="auto"/>
        <w:left w:val="none" w:sz="0" w:space="0" w:color="auto"/>
        <w:bottom w:val="none" w:sz="0" w:space="0" w:color="auto"/>
        <w:right w:val="none" w:sz="0" w:space="0" w:color="auto"/>
      </w:divBdr>
    </w:div>
    <w:div w:id="895091007">
      <w:bodyDiv w:val="1"/>
      <w:marLeft w:val="0"/>
      <w:marRight w:val="0"/>
      <w:marTop w:val="0"/>
      <w:marBottom w:val="0"/>
      <w:divBdr>
        <w:top w:val="none" w:sz="0" w:space="0" w:color="auto"/>
        <w:left w:val="none" w:sz="0" w:space="0" w:color="auto"/>
        <w:bottom w:val="none" w:sz="0" w:space="0" w:color="auto"/>
        <w:right w:val="none" w:sz="0" w:space="0" w:color="auto"/>
      </w:divBdr>
    </w:div>
    <w:div w:id="917708044">
      <w:bodyDiv w:val="1"/>
      <w:marLeft w:val="0"/>
      <w:marRight w:val="0"/>
      <w:marTop w:val="0"/>
      <w:marBottom w:val="0"/>
      <w:divBdr>
        <w:top w:val="none" w:sz="0" w:space="0" w:color="auto"/>
        <w:left w:val="none" w:sz="0" w:space="0" w:color="auto"/>
        <w:bottom w:val="none" w:sz="0" w:space="0" w:color="auto"/>
        <w:right w:val="none" w:sz="0" w:space="0" w:color="auto"/>
      </w:divBdr>
    </w:div>
    <w:div w:id="1140148969">
      <w:bodyDiv w:val="1"/>
      <w:marLeft w:val="0"/>
      <w:marRight w:val="0"/>
      <w:marTop w:val="0"/>
      <w:marBottom w:val="0"/>
      <w:divBdr>
        <w:top w:val="none" w:sz="0" w:space="0" w:color="auto"/>
        <w:left w:val="none" w:sz="0" w:space="0" w:color="auto"/>
        <w:bottom w:val="none" w:sz="0" w:space="0" w:color="auto"/>
        <w:right w:val="none" w:sz="0" w:space="0" w:color="auto"/>
      </w:divBdr>
    </w:div>
    <w:div w:id="1272590700">
      <w:bodyDiv w:val="1"/>
      <w:marLeft w:val="0"/>
      <w:marRight w:val="0"/>
      <w:marTop w:val="0"/>
      <w:marBottom w:val="0"/>
      <w:divBdr>
        <w:top w:val="none" w:sz="0" w:space="0" w:color="auto"/>
        <w:left w:val="none" w:sz="0" w:space="0" w:color="auto"/>
        <w:bottom w:val="none" w:sz="0" w:space="0" w:color="auto"/>
        <w:right w:val="none" w:sz="0" w:space="0" w:color="auto"/>
      </w:divBdr>
      <w:divsChild>
        <w:div w:id="631181088">
          <w:marLeft w:val="0"/>
          <w:marRight w:val="0"/>
          <w:marTop w:val="0"/>
          <w:marBottom w:val="0"/>
          <w:divBdr>
            <w:top w:val="single" w:sz="2" w:space="6" w:color="auto"/>
            <w:left w:val="single" w:sz="2" w:space="9" w:color="auto"/>
            <w:bottom w:val="single" w:sz="2" w:space="6" w:color="auto"/>
            <w:right w:val="single" w:sz="2" w:space="9" w:color="auto"/>
          </w:divBdr>
          <w:divsChild>
            <w:div w:id="821313486">
              <w:marLeft w:val="0"/>
              <w:marRight w:val="0"/>
              <w:marTop w:val="0"/>
              <w:marBottom w:val="0"/>
              <w:divBdr>
                <w:top w:val="single" w:sz="2" w:space="0" w:color="auto"/>
                <w:left w:val="single" w:sz="2" w:space="0" w:color="auto"/>
                <w:bottom w:val="single" w:sz="2" w:space="0" w:color="auto"/>
                <w:right w:val="single" w:sz="2" w:space="0" w:color="auto"/>
              </w:divBdr>
              <w:divsChild>
                <w:div w:id="894505129">
                  <w:marLeft w:val="0"/>
                  <w:marRight w:val="0"/>
                  <w:marTop w:val="0"/>
                  <w:marBottom w:val="0"/>
                  <w:divBdr>
                    <w:top w:val="single" w:sz="2" w:space="0" w:color="auto"/>
                    <w:left w:val="single" w:sz="2" w:space="0" w:color="auto"/>
                    <w:bottom w:val="single" w:sz="2" w:space="0" w:color="auto"/>
                    <w:right w:val="single" w:sz="2" w:space="0" w:color="auto"/>
                  </w:divBdr>
                </w:div>
              </w:divsChild>
            </w:div>
            <w:div w:id="1016345705">
              <w:marLeft w:val="0"/>
              <w:marRight w:val="135"/>
              <w:marTop w:val="0"/>
              <w:marBottom w:val="0"/>
              <w:divBdr>
                <w:top w:val="single" w:sz="2" w:space="0" w:color="auto"/>
                <w:left w:val="single" w:sz="2" w:space="0" w:color="auto"/>
                <w:bottom w:val="single" w:sz="2" w:space="0" w:color="auto"/>
                <w:right w:val="single" w:sz="2" w:space="0" w:color="auto"/>
              </w:divBdr>
              <w:divsChild>
                <w:div w:id="1234002739">
                  <w:marLeft w:val="0"/>
                  <w:marRight w:val="0"/>
                  <w:marTop w:val="0"/>
                  <w:marBottom w:val="0"/>
                  <w:divBdr>
                    <w:top w:val="single" w:sz="2" w:space="0" w:color="auto"/>
                    <w:left w:val="single" w:sz="2" w:space="0" w:color="auto"/>
                    <w:bottom w:val="single" w:sz="2" w:space="0" w:color="auto"/>
                    <w:right w:val="single" w:sz="2" w:space="0" w:color="auto"/>
                  </w:divBdr>
                  <w:divsChild>
                    <w:div w:id="383020725">
                      <w:marLeft w:val="0"/>
                      <w:marRight w:val="0"/>
                      <w:marTop w:val="0"/>
                      <w:marBottom w:val="0"/>
                      <w:divBdr>
                        <w:top w:val="single" w:sz="2" w:space="0" w:color="auto"/>
                        <w:left w:val="single" w:sz="2" w:space="0" w:color="auto"/>
                        <w:bottom w:val="single" w:sz="2" w:space="0" w:color="auto"/>
                        <w:right w:val="single" w:sz="2" w:space="0" w:color="auto"/>
                      </w:divBdr>
                      <w:divsChild>
                        <w:div w:id="998194949">
                          <w:marLeft w:val="90"/>
                          <w:marRight w:val="0"/>
                          <w:marTop w:val="0"/>
                          <w:marBottom w:val="0"/>
                          <w:divBdr>
                            <w:top w:val="single" w:sz="2" w:space="0" w:color="auto"/>
                            <w:left w:val="single" w:sz="2" w:space="0" w:color="auto"/>
                            <w:bottom w:val="single" w:sz="2" w:space="0" w:color="auto"/>
                            <w:right w:val="single" w:sz="2" w:space="0" w:color="auto"/>
                          </w:divBdr>
                          <w:divsChild>
                            <w:div w:id="1442340942">
                              <w:marLeft w:val="0"/>
                              <w:marRight w:val="0"/>
                              <w:marTop w:val="0"/>
                              <w:marBottom w:val="0"/>
                              <w:divBdr>
                                <w:top w:val="single" w:sz="2" w:space="0" w:color="auto"/>
                                <w:left w:val="single" w:sz="2" w:space="0" w:color="auto"/>
                                <w:bottom w:val="single" w:sz="2" w:space="0" w:color="auto"/>
                                <w:right w:val="single" w:sz="2" w:space="0" w:color="auto"/>
                              </w:divBdr>
                              <w:divsChild>
                                <w:div w:id="16072248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9955392">
                          <w:marLeft w:val="90"/>
                          <w:marRight w:val="0"/>
                          <w:marTop w:val="0"/>
                          <w:marBottom w:val="0"/>
                          <w:divBdr>
                            <w:top w:val="single" w:sz="2" w:space="0" w:color="auto"/>
                            <w:left w:val="single" w:sz="2" w:space="0" w:color="auto"/>
                            <w:bottom w:val="single" w:sz="2" w:space="0" w:color="auto"/>
                            <w:right w:val="single" w:sz="2" w:space="0" w:color="auto"/>
                          </w:divBdr>
                          <w:divsChild>
                            <w:div w:id="263536098">
                              <w:marLeft w:val="0"/>
                              <w:marRight w:val="0"/>
                              <w:marTop w:val="0"/>
                              <w:marBottom w:val="0"/>
                              <w:divBdr>
                                <w:top w:val="single" w:sz="2" w:space="0" w:color="auto"/>
                                <w:left w:val="single" w:sz="2" w:space="0" w:color="auto"/>
                                <w:bottom w:val="single" w:sz="2" w:space="0" w:color="auto"/>
                                <w:right w:val="single" w:sz="2" w:space="0" w:color="auto"/>
                              </w:divBdr>
                              <w:divsChild>
                                <w:div w:id="1742095956">
                                  <w:marLeft w:val="0"/>
                                  <w:marRight w:val="0"/>
                                  <w:marTop w:val="0"/>
                                  <w:marBottom w:val="0"/>
                                  <w:divBdr>
                                    <w:top w:val="single" w:sz="2" w:space="0" w:color="auto"/>
                                    <w:left w:val="single" w:sz="2" w:space="8" w:color="auto"/>
                                    <w:bottom w:val="single" w:sz="2" w:space="0" w:color="auto"/>
                                    <w:right w:val="single" w:sz="2" w:space="8" w:color="auto"/>
                                  </w:divBdr>
                                  <w:divsChild>
                                    <w:div w:id="12574442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852841013">
          <w:marLeft w:val="0"/>
          <w:marRight w:val="0"/>
          <w:marTop w:val="0"/>
          <w:marBottom w:val="0"/>
          <w:divBdr>
            <w:top w:val="none" w:sz="0" w:space="0" w:color="auto"/>
            <w:left w:val="none" w:sz="0" w:space="0" w:color="auto"/>
            <w:bottom w:val="none" w:sz="0" w:space="0" w:color="auto"/>
            <w:right w:val="none" w:sz="0" w:space="0" w:color="auto"/>
          </w:divBdr>
          <w:divsChild>
            <w:div w:id="10420520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3748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 Girardi</dc:creator>
  <dc:description/>
  <cp:lastModifiedBy>Verena Girardi</cp:lastModifiedBy>
  <cp:revision>208</cp:revision>
  <dcterms:created xsi:type="dcterms:W3CDTF">2021-05-19T07:02:00Z</dcterms:created>
  <dcterms:modified xsi:type="dcterms:W3CDTF">2023-03-17T10:00:00Z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