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4B2E4D" w14:textId="77777777" w:rsidR="008D02B5" w:rsidRDefault="008D02B5" w:rsidP="008D02B5">
      <w:pPr>
        <w:pStyle w:val="StandardWeb"/>
        <w:rPr>
          <w:rFonts w:ascii="Arial" w:hAnsi="Arial" w:cs="Arial"/>
          <w:b/>
          <w:bCs/>
        </w:rPr>
      </w:pPr>
      <w:r>
        <w:rPr>
          <w:noProof/>
        </w:rPr>
        <w:drawing>
          <wp:inline distT="0" distB="0" distL="0" distR="0" wp14:anchorId="28880F52" wp14:editId="06C0846D">
            <wp:extent cx="1260497" cy="958850"/>
            <wp:effectExtent l="0" t="0" r="0" b="0"/>
            <wp:docPr id="2024622926" name="Grafik 1" descr="Ein Bild, das Schrift, Tex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622926" name="Grafik 1" descr="Ein Bild, das Schrift, Text, Grafiken, Logo enthält.&#10;&#10;Automatisch generierte Beschreibu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61645" cy="959723"/>
                    </a:xfrm>
                    <a:prstGeom prst="rect">
                      <a:avLst/>
                    </a:prstGeom>
                    <a:noFill/>
                    <a:ln>
                      <a:noFill/>
                    </a:ln>
                  </pic:spPr>
                </pic:pic>
              </a:graphicData>
            </a:graphic>
          </wp:inline>
        </w:drawing>
      </w:r>
    </w:p>
    <w:p w14:paraId="3E3C40A0" w14:textId="77777777" w:rsidR="008D02B5" w:rsidRPr="003E26C7" w:rsidRDefault="008D02B5" w:rsidP="008D02B5">
      <w:pPr>
        <w:spacing w:before="320" w:after="80"/>
        <w:rPr>
          <w:rFonts w:ascii="Arial" w:hAnsi="Arial" w:cs="Arial"/>
          <w:b/>
          <w:bCs/>
          <w:lang w:val="it-IT"/>
        </w:rPr>
      </w:pPr>
      <w:r w:rsidRPr="003E26C7">
        <w:rPr>
          <w:rFonts w:ascii="Arial" w:hAnsi="Arial" w:cs="Arial"/>
          <w:b/>
          <w:bCs/>
          <w:lang w:val="it-IT"/>
        </w:rPr>
        <w:t>M E D I E N I N F O R M A T I O N</w:t>
      </w:r>
    </w:p>
    <w:p w14:paraId="37FFCC3E" w14:textId="77777777" w:rsidR="008D02B5" w:rsidRPr="008D02B5" w:rsidRDefault="008D02B5">
      <w:pPr>
        <w:rPr>
          <w:rFonts w:ascii="Arial" w:hAnsi="Arial" w:cs="Arial"/>
          <w:b/>
          <w:bCs/>
          <w:sz w:val="28"/>
          <w:szCs w:val="28"/>
          <w:lang w:val="it-IT"/>
        </w:rPr>
      </w:pPr>
    </w:p>
    <w:p w14:paraId="733368A4" w14:textId="145F7B46" w:rsidR="002C2238" w:rsidRPr="008D02B5" w:rsidRDefault="003A0D24">
      <w:pPr>
        <w:rPr>
          <w:rFonts w:ascii="Arial" w:hAnsi="Arial" w:cs="Arial"/>
          <w:b/>
          <w:bCs/>
          <w:sz w:val="28"/>
          <w:szCs w:val="28"/>
        </w:rPr>
      </w:pPr>
      <w:r w:rsidRPr="008D02B5">
        <w:rPr>
          <w:rFonts w:ascii="Arial" w:hAnsi="Arial" w:cs="Arial"/>
          <w:b/>
          <w:bCs/>
          <w:sz w:val="28"/>
          <w:szCs w:val="28"/>
        </w:rPr>
        <w:t xml:space="preserve">„UNIKA </w:t>
      </w:r>
      <w:proofErr w:type="spellStart"/>
      <w:r w:rsidRPr="008D02B5">
        <w:rPr>
          <w:rFonts w:ascii="Arial" w:hAnsi="Arial" w:cs="Arial"/>
          <w:b/>
          <w:bCs/>
          <w:sz w:val="28"/>
          <w:szCs w:val="28"/>
        </w:rPr>
        <w:t>crossing</w:t>
      </w:r>
      <w:proofErr w:type="spellEnd"/>
      <w:r w:rsidRPr="008D02B5">
        <w:rPr>
          <w:rFonts w:ascii="Arial" w:hAnsi="Arial" w:cs="Arial"/>
          <w:b/>
          <w:bCs/>
          <w:sz w:val="28"/>
          <w:szCs w:val="28"/>
        </w:rPr>
        <w:t xml:space="preserve"> </w:t>
      </w:r>
      <w:proofErr w:type="spellStart"/>
      <w:r w:rsidRPr="008D02B5">
        <w:rPr>
          <w:rFonts w:ascii="Arial" w:hAnsi="Arial" w:cs="Arial"/>
          <w:b/>
          <w:bCs/>
          <w:sz w:val="28"/>
          <w:szCs w:val="28"/>
        </w:rPr>
        <w:t>borders</w:t>
      </w:r>
      <w:proofErr w:type="spellEnd"/>
      <w:r w:rsidRPr="008D02B5">
        <w:rPr>
          <w:rFonts w:ascii="Arial" w:hAnsi="Arial" w:cs="Arial"/>
          <w:b/>
          <w:bCs/>
          <w:sz w:val="28"/>
          <w:szCs w:val="28"/>
        </w:rPr>
        <w:t>“: Ausstellung in Bregenz</w:t>
      </w:r>
    </w:p>
    <w:p w14:paraId="638D2DE4" w14:textId="79747B08" w:rsidR="00014AC5" w:rsidRPr="008D02B5" w:rsidRDefault="00014AC5">
      <w:pPr>
        <w:rPr>
          <w:rFonts w:ascii="Arial" w:eastAsia="Times New Roman" w:hAnsi="Arial" w:cs="Arial"/>
          <w:b/>
          <w:bCs/>
          <w:sz w:val="28"/>
          <w:szCs w:val="28"/>
          <w:lang w:eastAsia="de-AT"/>
        </w:rPr>
      </w:pPr>
      <w:r w:rsidRPr="008D02B5">
        <w:rPr>
          <w:rFonts w:ascii="Arial" w:eastAsia="Times New Roman" w:hAnsi="Arial" w:cs="Arial"/>
          <w:b/>
          <w:bCs/>
          <w:sz w:val="28"/>
          <w:szCs w:val="28"/>
          <w:lang w:eastAsia="de-AT"/>
        </w:rPr>
        <w:t xml:space="preserve">Armin </w:t>
      </w:r>
      <w:proofErr w:type="spellStart"/>
      <w:r w:rsidRPr="008D02B5">
        <w:rPr>
          <w:rFonts w:ascii="Arial" w:eastAsia="Times New Roman" w:hAnsi="Arial" w:cs="Arial"/>
          <w:b/>
          <w:bCs/>
          <w:sz w:val="28"/>
          <w:szCs w:val="28"/>
          <w:lang w:eastAsia="de-AT"/>
        </w:rPr>
        <w:t>Grunt</w:t>
      </w:r>
      <w:proofErr w:type="spellEnd"/>
      <w:r w:rsidRPr="008D02B5">
        <w:rPr>
          <w:rFonts w:ascii="Arial" w:eastAsia="Times New Roman" w:hAnsi="Arial" w:cs="Arial"/>
          <w:b/>
          <w:bCs/>
          <w:sz w:val="28"/>
          <w:szCs w:val="28"/>
          <w:lang w:eastAsia="de-AT"/>
        </w:rPr>
        <w:t xml:space="preserve"> und Egon </w:t>
      </w:r>
      <w:proofErr w:type="spellStart"/>
      <w:r w:rsidRPr="008D02B5">
        <w:rPr>
          <w:rFonts w:ascii="Arial" w:eastAsia="Times New Roman" w:hAnsi="Arial" w:cs="Arial"/>
          <w:b/>
          <w:bCs/>
          <w:sz w:val="28"/>
          <w:szCs w:val="28"/>
          <w:lang w:eastAsia="de-AT"/>
        </w:rPr>
        <w:t>Digon</w:t>
      </w:r>
      <w:proofErr w:type="spellEnd"/>
      <w:r w:rsidRPr="008D02B5">
        <w:rPr>
          <w:rFonts w:ascii="Arial" w:eastAsia="Times New Roman" w:hAnsi="Arial" w:cs="Arial"/>
          <w:b/>
          <w:bCs/>
          <w:sz w:val="28"/>
          <w:szCs w:val="28"/>
          <w:lang w:eastAsia="de-AT"/>
        </w:rPr>
        <w:t xml:space="preserve"> im Foyer des Land</w:t>
      </w:r>
      <w:r w:rsidR="00DE6B9F" w:rsidRPr="008D02B5">
        <w:rPr>
          <w:rFonts w:ascii="Arial" w:eastAsia="Times New Roman" w:hAnsi="Arial" w:cs="Arial"/>
          <w:b/>
          <w:bCs/>
          <w:sz w:val="28"/>
          <w:szCs w:val="28"/>
          <w:lang w:eastAsia="de-AT"/>
        </w:rPr>
        <w:t>tags</w:t>
      </w:r>
    </w:p>
    <w:p w14:paraId="6F3A1FE4" w14:textId="77777777" w:rsidR="00014AC5" w:rsidRPr="008D02B5" w:rsidRDefault="00014AC5">
      <w:pPr>
        <w:rPr>
          <w:rFonts w:ascii="Arial" w:eastAsia="Times New Roman" w:hAnsi="Arial" w:cs="Arial"/>
          <w:sz w:val="22"/>
          <w:szCs w:val="22"/>
          <w:lang w:eastAsia="de-AT"/>
        </w:rPr>
      </w:pPr>
    </w:p>
    <w:p w14:paraId="65D9B246" w14:textId="32134981" w:rsidR="009E6A81" w:rsidRPr="008D02B5" w:rsidRDefault="00014AC5" w:rsidP="009E6A81">
      <w:pPr>
        <w:rPr>
          <w:rFonts w:ascii="Arial" w:eastAsia="Times New Roman" w:hAnsi="Arial" w:cs="Arial"/>
          <w:b/>
          <w:bCs/>
          <w:sz w:val="22"/>
          <w:szCs w:val="22"/>
          <w:lang w:eastAsia="de-AT"/>
        </w:rPr>
      </w:pPr>
      <w:r w:rsidRPr="008D02B5">
        <w:rPr>
          <w:rFonts w:ascii="Arial" w:eastAsia="Times New Roman" w:hAnsi="Arial" w:cs="Arial"/>
          <w:b/>
          <w:bCs/>
          <w:sz w:val="22"/>
          <w:szCs w:val="22"/>
          <w:lang w:eastAsia="de-AT"/>
        </w:rPr>
        <w:t xml:space="preserve">Die Künstlervereinigung UNIKA feiert ihren 30. Geburtstag und überschreitet dabei die Grenzen Südtirols: Armin </w:t>
      </w:r>
      <w:proofErr w:type="spellStart"/>
      <w:r w:rsidRPr="008D02B5">
        <w:rPr>
          <w:rFonts w:ascii="Arial" w:eastAsia="Times New Roman" w:hAnsi="Arial" w:cs="Arial"/>
          <w:b/>
          <w:bCs/>
          <w:sz w:val="22"/>
          <w:szCs w:val="22"/>
          <w:lang w:eastAsia="de-AT"/>
        </w:rPr>
        <w:t>Grunt</w:t>
      </w:r>
      <w:proofErr w:type="spellEnd"/>
      <w:r w:rsidRPr="008D02B5">
        <w:rPr>
          <w:rFonts w:ascii="Arial" w:eastAsia="Times New Roman" w:hAnsi="Arial" w:cs="Arial"/>
          <w:b/>
          <w:bCs/>
          <w:sz w:val="22"/>
          <w:szCs w:val="22"/>
          <w:lang w:eastAsia="de-AT"/>
        </w:rPr>
        <w:t xml:space="preserve"> und Egon </w:t>
      </w:r>
      <w:proofErr w:type="spellStart"/>
      <w:r w:rsidRPr="008D02B5">
        <w:rPr>
          <w:rFonts w:ascii="Arial" w:eastAsia="Times New Roman" w:hAnsi="Arial" w:cs="Arial"/>
          <w:b/>
          <w:bCs/>
          <w:sz w:val="22"/>
          <w:szCs w:val="22"/>
          <w:lang w:eastAsia="de-AT"/>
        </w:rPr>
        <w:t>Digon</w:t>
      </w:r>
      <w:proofErr w:type="spellEnd"/>
      <w:r w:rsidRPr="008D02B5">
        <w:rPr>
          <w:rFonts w:ascii="Arial" w:eastAsia="Times New Roman" w:hAnsi="Arial" w:cs="Arial"/>
          <w:b/>
          <w:bCs/>
          <w:sz w:val="22"/>
          <w:szCs w:val="22"/>
          <w:lang w:eastAsia="de-AT"/>
        </w:rPr>
        <w:t xml:space="preserve"> zeigen ihre Skulpturen in Bregenz. </w:t>
      </w:r>
      <w:r w:rsidRPr="003D0E49">
        <w:rPr>
          <w:rFonts w:ascii="Arial" w:eastAsia="Times New Roman" w:hAnsi="Arial" w:cs="Arial"/>
          <w:b/>
          <w:bCs/>
          <w:sz w:val="22"/>
          <w:szCs w:val="22"/>
          <w:lang w:eastAsia="de-AT"/>
        </w:rPr>
        <w:t xml:space="preserve">Die </w:t>
      </w:r>
      <w:r w:rsidR="00930577" w:rsidRPr="003D0E49">
        <w:rPr>
          <w:rFonts w:ascii="Arial" w:eastAsia="Times New Roman" w:hAnsi="Arial" w:cs="Arial"/>
          <w:b/>
          <w:bCs/>
          <w:sz w:val="22"/>
          <w:szCs w:val="22"/>
          <w:lang w:eastAsia="de-AT"/>
        </w:rPr>
        <w:t>Ausstellung</w:t>
      </w:r>
      <w:r w:rsidRPr="003D0E49">
        <w:rPr>
          <w:rFonts w:ascii="Arial" w:eastAsia="Times New Roman" w:hAnsi="Arial" w:cs="Arial"/>
          <w:b/>
          <w:bCs/>
          <w:sz w:val="22"/>
          <w:szCs w:val="22"/>
          <w:lang w:eastAsia="de-AT"/>
        </w:rPr>
        <w:t xml:space="preserve"> im Landtag</w:t>
      </w:r>
      <w:r w:rsidR="00D266A1" w:rsidRPr="003D0E49">
        <w:rPr>
          <w:rFonts w:ascii="Arial" w:eastAsia="Times New Roman" w:hAnsi="Arial" w:cs="Arial"/>
          <w:b/>
          <w:bCs/>
          <w:sz w:val="22"/>
          <w:szCs w:val="22"/>
          <w:lang w:eastAsia="de-AT"/>
        </w:rPr>
        <w:t>s</w:t>
      </w:r>
      <w:r w:rsidRPr="003D0E49">
        <w:rPr>
          <w:rFonts w:ascii="Arial" w:eastAsia="Times New Roman" w:hAnsi="Arial" w:cs="Arial"/>
          <w:b/>
          <w:bCs/>
          <w:sz w:val="22"/>
          <w:szCs w:val="22"/>
          <w:lang w:eastAsia="de-AT"/>
        </w:rPr>
        <w:t xml:space="preserve">foyer wurde gestern </w:t>
      </w:r>
      <w:r w:rsidR="009E6A81" w:rsidRPr="003D0E49">
        <w:rPr>
          <w:rFonts w:ascii="Arial" w:hAnsi="Arial" w:cs="Arial"/>
          <w:b/>
          <w:bCs/>
          <w:color w:val="000000" w:themeColor="text1"/>
          <w:kern w:val="0"/>
          <w:sz w:val="22"/>
          <w:szCs w:val="22"/>
          <w:lang w:val="de-DE"/>
        </w:rPr>
        <w:t>feierlich</w:t>
      </w:r>
      <w:r w:rsidR="00871E02" w:rsidRPr="003D0E49">
        <w:rPr>
          <w:rFonts w:ascii="Arial" w:hAnsi="Arial" w:cs="Arial"/>
          <w:b/>
          <w:bCs/>
          <w:color w:val="000000" w:themeColor="text1"/>
          <w:kern w:val="0"/>
          <w:sz w:val="22"/>
          <w:szCs w:val="22"/>
          <w:lang w:val="de-DE"/>
        </w:rPr>
        <w:t xml:space="preserve"> </w:t>
      </w:r>
      <w:r w:rsidRPr="003D0E49">
        <w:rPr>
          <w:rFonts w:ascii="Arial" w:eastAsia="Times New Roman" w:hAnsi="Arial" w:cs="Arial"/>
          <w:b/>
          <w:bCs/>
          <w:sz w:val="22"/>
          <w:szCs w:val="22"/>
          <w:lang w:eastAsia="de-AT"/>
        </w:rPr>
        <w:t>eröffnet.</w:t>
      </w:r>
      <w:r w:rsidR="009E6A81" w:rsidRPr="003D0E49">
        <w:rPr>
          <w:rFonts w:ascii="Arial" w:eastAsia="Times New Roman" w:hAnsi="Arial" w:cs="Arial"/>
          <w:b/>
          <w:bCs/>
          <w:sz w:val="22"/>
          <w:szCs w:val="22"/>
          <w:lang w:eastAsia="de-AT"/>
        </w:rPr>
        <w:t xml:space="preserve"> Sie steht unter der Schirmherrschaft der beiden Landtagspräsidenten, Arnold Schuler aus Südtirol und Harald Sonderegger aus Vorarlberg.</w:t>
      </w:r>
    </w:p>
    <w:p w14:paraId="4884F3CE" w14:textId="77777777" w:rsidR="00D266A1" w:rsidRPr="00630F20" w:rsidRDefault="00D266A1">
      <w:pPr>
        <w:rPr>
          <w:rFonts w:ascii="Arial" w:eastAsia="Times New Roman" w:hAnsi="Arial" w:cs="Arial"/>
          <w:lang w:eastAsia="de-AT"/>
        </w:rPr>
      </w:pPr>
    </w:p>
    <w:p w14:paraId="5ED0C722" w14:textId="2FE4DC9A" w:rsidR="00014AC5" w:rsidRDefault="00D266A1">
      <w:pPr>
        <w:rPr>
          <w:rFonts w:ascii="Arial" w:hAnsi="Arial" w:cs="Arial"/>
          <w:color w:val="000000" w:themeColor="text1"/>
        </w:rPr>
      </w:pPr>
      <w:r w:rsidRPr="00630F20">
        <w:rPr>
          <w:rFonts w:ascii="Arial" w:eastAsia="Times New Roman" w:hAnsi="Arial" w:cs="Arial"/>
          <w:lang w:eastAsia="de-AT"/>
        </w:rPr>
        <w:t xml:space="preserve">1994 wurde die Künstlervereinigung UNIKA in Gröden gegründet, um die Tradition der weltberühmten </w:t>
      </w:r>
      <w:proofErr w:type="spellStart"/>
      <w:r w:rsidRPr="00630F20">
        <w:rPr>
          <w:rFonts w:ascii="Arial" w:eastAsia="Times New Roman" w:hAnsi="Arial" w:cs="Arial"/>
          <w:lang w:eastAsia="de-AT"/>
        </w:rPr>
        <w:t>Holzschnitzerkunst</w:t>
      </w:r>
      <w:proofErr w:type="spellEnd"/>
      <w:r w:rsidRPr="00630F20">
        <w:rPr>
          <w:rFonts w:ascii="Arial" w:eastAsia="Times New Roman" w:hAnsi="Arial" w:cs="Arial"/>
          <w:lang w:eastAsia="de-AT"/>
        </w:rPr>
        <w:t xml:space="preserve"> weiterzutragen. </w:t>
      </w:r>
      <w:r w:rsidR="00980B2F">
        <w:rPr>
          <w:rFonts w:ascii="Arial" w:eastAsia="Times New Roman" w:hAnsi="Arial" w:cs="Arial"/>
          <w:lang w:eastAsia="de-AT"/>
        </w:rPr>
        <w:t xml:space="preserve">Der Fokus lag dabei auf rein handwerklichem Schaffen, das heute auch </w:t>
      </w:r>
      <w:r w:rsidR="00980B2F" w:rsidRPr="00F62B79">
        <w:rPr>
          <w:rFonts w:ascii="Arial" w:eastAsia="Times New Roman" w:hAnsi="Arial" w:cs="Arial"/>
          <w:kern w:val="0"/>
          <w:lang w:eastAsia="de-AT"/>
          <w14:ligatures w14:val="none"/>
        </w:rPr>
        <w:t xml:space="preserve">durch die Schutzmarke </w:t>
      </w:r>
      <w:r w:rsidR="00980B2F">
        <w:rPr>
          <w:rFonts w:ascii="Arial" w:eastAsia="Times New Roman" w:hAnsi="Arial" w:cs="Arial"/>
          <w:kern w:val="0"/>
          <w:lang w:eastAsia="de-AT"/>
          <w14:ligatures w14:val="none"/>
        </w:rPr>
        <w:t xml:space="preserve">der Handelskammer </w:t>
      </w:r>
      <w:r w:rsidR="00050D04">
        <w:rPr>
          <w:rFonts w:ascii="Arial" w:eastAsia="Times New Roman" w:hAnsi="Arial" w:cs="Arial"/>
          <w:kern w:val="0"/>
          <w:lang w:eastAsia="de-AT"/>
          <w14:ligatures w14:val="none"/>
        </w:rPr>
        <w:t xml:space="preserve">Bozen </w:t>
      </w:r>
      <w:r w:rsidR="00980B2F" w:rsidRPr="00F62B79">
        <w:rPr>
          <w:rFonts w:ascii="Arial" w:eastAsia="Times New Roman" w:hAnsi="Arial" w:cs="Arial"/>
          <w:kern w:val="0"/>
          <w:lang w:eastAsia="de-AT"/>
          <w14:ligatures w14:val="none"/>
        </w:rPr>
        <w:t>„</w:t>
      </w:r>
      <w:proofErr w:type="spellStart"/>
      <w:r w:rsidR="00980B2F" w:rsidRPr="00F62B79">
        <w:rPr>
          <w:rFonts w:ascii="Arial" w:eastAsia="Times New Roman" w:hAnsi="Arial" w:cs="Arial"/>
          <w:kern w:val="0"/>
          <w:lang w:eastAsia="de-AT"/>
          <w14:ligatures w14:val="none"/>
        </w:rPr>
        <w:t>Entirely</w:t>
      </w:r>
      <w:proofErr w:type="spellEnd"/>
      <w:r w:rsidR="00980B2F" w:rsidRPr="00F62B79">
        <w:rPr>
          <w:rFonts w:ascii="Arial" w:eastAsia="Times New Roman" w:hAnsi="Arial" w:cs="Arial"/>
          <w:kern w:val="0"/>
          <w:lang w:eastAsia="de-AT"/>
          <w14:ligatures w14:val="none"/>
        </w:rPr>
        <w:t xml:space="preserve"> Hand </w:t>
      </w:r>
      <w:proofErr w:type="spellStart"/>
      <w:r w:rsidR="00980B2F" w:rsidRPr="00F62B79">
        <w:rPr>
          <w:rFonts w:ascii="Arial" w:eastAsia="Times New Roman" w:hAnsi="Arial" w:cs="Arial"/>
          <w:kern w:val="0"/>
          <w:lang w:eastAsia="de-AT"/>
          <w14:ligatures w14:val="none"/>
        </w:rPr>
        <w:t>Carved</w:t>
      </w:r>
      <w:proofErr w:type="spellEnd"/>
      <w:r w:rsidR="00980B2F" w:rsidRPr="00F62B79">
        <w:rPr>
          <w:rFonts w:ascii="Arial" w:eastAsia="Times New Roman" w:hAnsi="Arial" w:cs="Arial"/>
          <w:kern w:val="0"/>
          <w:lang w:eastAsia="de-AT"/>
          <w14:ligatures w14:val="none"/>
        </w:rPr>
        <w:t>“ garantiert</w:t>
      </w:r>
      <w:r w:rsidR="00980B2F">
        <w:rPr>
          <w:rFonts w:ascii="Arial" w:eastAsia="Times New Roman" w:hAnsi="Arial" w:cs="Arial"/>
          <w:kern w:val="0"/>
          <w:lang w:eastAsia="de-AT"/>
          <w14:ligatures w14:val="none"/>
        </w:rPr>
        <w:t xml:space="preserve"> wird. Mit Innovationsgeist und Kreativität entwickelte sich UNIKA zu einer renommierten Plattform </w:t>
      </w:r>
      <w:r w:rsidR="00980B2F" w:rsidRPr="00F62B79">
        <w:rPr>
          <w:rFonts w:ascii="Arial" w:eastAsia="Times New Roman" w:hAnsi="Arial" w:cs="Arial"/>
          <w:kern w:val="0"/>
          <w:lang w:eastAsia="de-AT"/>
          <w14:ligatures w14:val="none"/>
        </w:rPr>
        <w:t>für Skulptur, Drechslerei, Malerei und Fotografie</w:t>
      </w:r>
      <w:r w:rsidR="00980B2F">
        <w:rPr>
          <w:rFonts w:ascii="Arial" w:eastAsia="Times New Roman" w:hAnsi="Arial" w:cs="Arial"/>
          <w:kern w:val="0"/>
          <w:lang w:eastAsia="de-AT"/>
          <w14:ligatures w14:val="none"/>
        </w:rPr>
        <w:t xml:space="preserve">. </w:t>
      </w:r>
      <w:r w:rsidR="00980B2F">
        <w:rPr>
          <w:rFonts w:ascii="Arial" w:hAnsi="Arial" w:cs="Arial"/>
          <w:color w:val="000000" w:themeColor="text1"/>
        </w:rPr>
        <w:t xml:space="preserve">Eine </w:t>
      </w:r>
      <w:r w:rsidR="001C4C11" w:rsidRPr="00630F20">
        <w:rPr>
          <w:rFonts w:ascii="Arial" w:hAnsi="Arial" w:cs="Arial"/>
          <w:color w:val="000000" w:themeColor="text1"/>
        </w:rPr>
        <w:t>künstlerische Bandbreite</w:t>
      </w:r>
      <w:r w:rsidR="00980B2F">
        <w:rPr>
          <w:rFonts w:ascii="Arial" w:hAnsi="Arial" w:cs="Arial"/>
          <w:color w:val="000000" w:themeColor="text1"/>
        </w:rPr>
        <w:t xml:space="preserve">, die </w:t>
      </w:r>
      <w:r w:rsidR="00930577">
        <w:rPr>
          <w:rFonts w:ascii="Arial" w:hAnsi="Arial" w:cs="Arial"/>
          <w:color w:val="000000" w:themeColor="text1"/>
        </w:rPr>
        <w:t>unterschiedlichste Positionen und Ansätze umfasst – stets individuell und einzigartig im Ausdruck.</w:t>
      </w:r>
    </w:p>
    <w:p w14:paraId="0D1EF1BD" w14:textId="77777777" w:rsidR="00980B2F" w:rsidRDefault="00980B2F">
      <w:pPr>
        <w:rPr>
          <w:rFonts w:ascii="Arial" w:hAnsi="Arial" w:cs="Arial"/>
          <w:color w:val="000000" w:themeColor="text1"/>
        </w:rPr>
      </w:pPr>
    </w:p>
    <w:p w14:paraId="0059DB6F" w14:textId="4F25742A" w:rsidR="00630F20" w:rsidRPr="00AC40D9" w:rsidRDefault="00630F20">
      <w:pPr>
        <w:rPr>
          <w:rFonts w:ascii="Arial" w:hAnsi="Arial" w:cs="Arial"/>
        </w:rPr>
      </w:pPr>
      <w:r w:rsidRPr="00AC40D9">
        <w:rPr>
          <w:rFonts w:ascii="Arial" w:hAnsi="Arial" w:cs="Arial"/>
          <w:color w:val="000000" w:themeColor="text1"/>
        </w:rPr>
        <w:t xml:space="preserve">Die UNIKA Kunstmesse </w:t>
      </w:r>
      <w:r w:rsidR="00DF224E" w:rsidRPr="00AC40D9">
        <w:rPr>
          <w:rFonts w:ascii="Arial" w:hAnsi="Arial" w:cs="Arial"/>
          <w:color w:val="000000" w:themeColor="text1"/>
        </w:rPr>
        <w:t xml:space="preserve">im September </w:t>
      </w:r>
      <w:r w:rsidRPr="00AC40D9">
        <w:rPr>
          <w:rFonts w:ascii="Arial" w:hAnsi="Arial" w:cs="Arial"/>
          <w:color w:val="000000" w:themeColor="text1"/>
        </w:rPr>
        <w:t xml:space="preserve">in Gröden ist längst ein Fixpunkt </w:t>
      </w:r>
      <w:r w:rsidR="007B08AF" w:rsidRPr="00AC40D9">
        <w:rPr>
          <w:rFonts w:ascii="Arial" w:hAnsi="Arial" w:cs="Arial"/>
          <w:color w:val="000000" w:themeColor="text1"/>
        </w:rPr>
        <w:t>im Südtiroler Kulturkalender</w:t>
      </w:r>
      <w:r w:rsidR="00141582" w:rsidRPr="00AC40D9">
        <w:rPr>
          <w:rFonts w:ascii="Arial" w:hAnsi="Arial" w:cs="Arial"/>
          <w:color w:val="000000" w:themeColor="text1"/>
        </w:rPr>
        <w:t xml:space="preserve"> und ein wichtiger Impuls für die gesamte Region</w:t>
      </w:r>
      <w:r w:rsidR="007B08AF" w:rsidRPr="00AC40D9">
        <w:rPr>
          <w:rFonts w:ascii="Arial" w:hAnsi="Arial" w:cs="Arial"/>
          <w:color w:val="000000" w:themeColor="text1"/>
        </w:rPr>
        <w:t>. Doch z</w:t>
      </w:r>
      <w:r w:rsidR="007B08AF" w:rsidRPr="00AC40D9">
        <w:rPr>
          <w:rFonts w:ascii="Arial" w:hAnsi="Arial" w:cs="Arial"/>
        </w:rPr>
        <w:t xml:space="preserve">ur Feier des besonderen Jubiläums wurde ein prall gefüllter Veranstaltungskalender erstellt – </w:t>
      </w:r>
      <w:r w:rsidR="00930577" w:rsidRPr="00AC40D9">
        <w:rPr>
          <w:rFonts w:ascii="Arial" w:hAnsi="Arial" w:cs="Arial"/>
        </w:rPr>
        <w:t xml:space="preserve">auch </w:t>
      </w:r>
      <w:r w:rsidR="007B08AF" w:rsidRPr="00AC40D9">
        <w:rPr>
          <w:rFonts w:ascii="Arial" w:hAnsi="Arial" w:cs="Arial"/>
        </w:rPr>
        <w:t xml:space="preserve">mit grenzüberschreitenden Initiativen. </w:t>
      </w:r>
    </w:p>
    <w:p w14:paraId="2C16910F" w14:textId="3D09AFE5" w:rsidR="00657E85" w:rsidRDefault="00657E85">
      <w:pPr>
        <w:rPr>
          <w:rFonts w:ascii="Arial" w:hAnsi="Arial" w:cs="Arial"/>
        </w:rPr>
      </w:pPr>
      <w:r w:rsidRPr="00AC40D9">
        <w:rPr>
          <w:rFonts w:ascii="Arial" w:hAnsi="Arial" w:cs="Arial"/>
        </w:rPr>
        <w:t xml:space="preserve">„Kunst und Kultur spielen eine wesentliche Rolle in der Verbindung von Regionen und Menschen. Sie schaffen Brücken, fördern den Dialog und das gegenseitige Verständnis. Kunst </w:t>
      </w:r>
      <w:r w:rsidR="00B24296" w:rsidRPr="00AC40D9">
        <w:rPr>
          <w:rFonts w:ascii="Arial" w:hAnsi="Arial" w:cs="Arial"/>
        </w:rPr>
        <w:t xml:space="preserve">schafft </w:t>
      </w:r>
      <w:r w:rsidRPr="00AC40D9">
        <w:rPr>
          <w:rFonts w:ascii="Arial" w:hAnsi="Arial" w:cs="Arial"/>
        </w:rPr>
        <w:t>Verbinden, wo Worte allein nicht ausreichen. In einer Zeit, in der wir alle vor vielfältigen Herausforderungen stehen, ist es umso wichtiger, dass wir diese verbindenden Elemente pflegen und stärken“, ist Landtagspräsident Arnold Schuler überzeugt.</w:t>
      </w:r>
    </w:p>
    <w:p w14:paraId="29A5DBEE" w14:textId="77777777" w:rsidR="007B08AF" w:rsidRDefault="007B08AF">
      <w:pPr>
        <w:rPr>
          <w:rFonts w:ascii="Arial" w:hAnsi="Arial" w:cs="Arial"/>
        </w:rPr>
      </w:pPr>
    </w:p>
    <w:p w14:paraId="38DC724B" w14:textId="3F2DF5B4" w:rsidR="007B08AF" w:rsidRPr="00A17A9D" w:rsidRDefault="007B08AF">
      <w:pPr>
        <w:rPr>
          <w:rFonts w:ascii="Arial" w:hAnsi="Arial" w:cs="Arial"/>
          <w:color w:val="000000" w:themeColor="text1"/>
        </w:rPr>
      </w:pPr>
      <w:r>
        <w:rPr>
          <w:rFonts w:ascii="Arial" w:hAnsi="Arial" w:cs="Arial"/>
        </w:rPr>
        <w:t>Den Auftakt macht nun</w:t>
      </w:r>
      <w:r w:rsidR="00505933">
        <w:rPr>
          <w:rFonts w:ascii="Arial" w:hAnsi="Arial" w:cs="Arial"/>
        </w:rPr>
        <w:t xml:space="preserve"> „UNIKA </w:t>
      </w:r>
      <w:proofErr w:type="spellStart"/>
      <w:r w:rsidR="00505933">
        <w:rPr>
          <w:rFonts w:ascii="Arial" w:hAnsi="Arial" w:cs="Arial"/>
        </w:rPr>
        <w:t>crossing</w:t>
      </w:r>
      <w:proofErr w:type="spellEnd"/>
      <w:r w:rsidR="00505933">
        <w:rPr>
          <w:rFonts w:ascii="Arial" w:hAnsi="Arial" w:cs="Arial"/>
        </w:rPr>
        <w:t xml:space="preserve"> </w:t>
      </w:r>
      <w:proofErr w:type="spellStart"/>
      <w:r w:rsidR="00505933">
        <w:rPr>
          <w:rFonts w:ascii="Arial" w:hAnsi="Arial" w:cs="Arial"/>
        </w:rPr>
        <w:t>borders</w:t>
      </w:r>
      <w:proofErr w:type="spellEnd"/>
      <w:r w:rsidR="00505933">
        <w:rPr>
          <w:rFonts w:ascii="Arial" w:hAnsi="Arial" w:cs="Arial"/>
        </w:rPr>
        <w:t>“</w:t>
      </w:r>
      <w:r w:rsidR="006E7C2B">
        <w:rPr>
          <w:rFonts w:ascii="Arial" w:hAnsi="Arial" w:cs="Arial"/>
        </w:rPr>
        <w:t xml:space="preserve">, </w:t>
      </w:r>
      <w:r>
        <w:rPr>
          <w:rFonts w:ascii="Arial" w:hAnsi="Arial" w:cs="Arial"/>
        </w:rPr>
        <w:t xml:space="preserve">die Ausstellung in Bregenz, die gestern feierlich </w:t>
      </w:r>
      <w:r w:rsidR="00871E02" w:rsidRPr="00871E02">
        <w:rPr>
          <w:rFonts w:ascii="Arial" w:hAnsi="Arial" w:cs="Arial"/>
          <w:color w:val="000000" w:themeColor="text1"/>
          <w:kern w:val="0"/>
          <w:lang w:val="de-DE"/>
        </w:rPr>
        <w:t xml:space="preserve">von </w:t>
      </w:r>
      <w:r w:rsidR="0092032F">
        <w:rPr>
          <w:rFonts w:ascii="Arial" w:hAnsi="Arial" w:cs="Arial"/>
          <w:color w:val="000000" w:themeColor="text1"/>
          <w:kern w:val="0"/>
          <w:lang w:val="de-DE"/>
        </w:rPr>
        <w:t>Landtagspräsident Harald Sonderegger</w:t>
      </w:r>
      <w:r w:rsidR="00871E02" w:rsidRPr="00871E02">
        <w:rPr>
          <w:rFonts w:ascii="Arial" w:hAnsi="Arial" w:cs="Arial"/>
          <w:color w:val="000000" w:themeColor="text1"/>
          <w:kern w:val="0"/>
          <w:lang w:val="de-DE"/>
        </w:rPr>
        <w:t xml:space="preserve"> gemeinsam mit Vertretern der UNIKA </w:t>
      </w:r>
      <w:r w:rsidRPr="00871E02">
        <w:rPr>
          <w:rFonts w:ascii="Arial" w:hAnsi="Arial" w:cs="Arial"/>
          <w:color w:val="000000" w:themeColor="text1"/>
        </w:rPr>
        <w:t>eröffnet wurde</w:t>
      </w:r>
      <w:r>
        <w:rPr>
          <w:rFonts w:ascii="Arial" w:hAnsi="Arial" w:cs="Arial"/>
        </w:rPr>
        <w:t>. Im Land</w:t>
      </w:r>
      <w:r w:rsidR="00871E02">
        <w:rPr>
          <w:rFonts w:ascii="Arial" w:hAnsi="Arial" w:cs="Arial"/>
        </w:rPr>
        <w:t>tags</w:t>
      </w:r>
      <w:r>
        <w:rPr>
          <w:rFonts w:ascii="Arial" w:hAnsi="Arial" w:cs="Arial"/>
        </w:rPr>
        <w:t xml:space="preserve">foyer </w:t>
      </w:r>
      <w:r w:rsidR="00141582">
        <w:rPr>
          <w:rFonts w:ascii="Arial" w:hAnsi="Arial" w:cs="Arial"/>
        </w:rPr>
        <w:t xml:space="preserve">präsentieren Armin </w:t>
      </w:r>
      <w:proofErr w:type="spellStart"/>
      <w:r w:rsidR="00141582">
        <w:rPr>
          <w:rFonts w:ascii="Arial" w:hAnsi="Arial" w:cs="Arial"/>
        </w:rPr>
        <w:t>Grunt</w:t>
      </w:r>
      <w:proofErr w:type="spellEnd"/>
      <w:r w:rsidR="00141582">
        <w:rPr>
          <w:rFonts w:ascii="Arial" w:hAnsi="Arial" w:cs="Arial"/>
        </w:rPr>
        <w:t xml:space="preserve"> und Egon </w:t>
      </w:r>
      <w:proofErr w:type="spellStart"/>
      <w:r w:rsidR="00141582">
        <w:rPr>
          <w:rFonts w:ascii="Arial" w:hAnsi="Arial" w:cs="Arial"/>
        </w:rPr>
        <w:t>Digon</w:t>
      </w:r>
      <w:proofErr w:type="spellEnd"/>
      <w:r w:rsidR="00141582">
        <w:rPr>
          <w:rFonts w:ascii="Arial" w:hAnsi="Arial" w:cs="Arial"/>
        </w:rPr>
        <w:t xml:space="preserve"> ihre Skulpturen – </w:t>
      </w:r>
      <w:r w:rsidR="00871E02">
        <w:rPr>
          <w:rFonts w:ascii="Arial" w:hAnsi="Arial" w:cs="Arial"/>
        </w:rPr>
        <w:t xml:space="preserve">zwei </w:t>
      </w:r>
      <w:r w:rsidR="00141582">
        <w:rPr>
          <w:rFonts w:ascii="Arial" w:hAnsi="Arial" w:cs="Arial"/>
        </w:rPr>
        <w:t>Beispiele für das vielfältige künstlerische Schaffen der 4</w:t>
      </w:r>
      <w:r w:rsidR="00930577">
        <w:rPr>
          <w:rFonts w:ascii="Arial" w:hAnsi="Arial" w:cs="Arial"/>
        </w:rPr>
        <w:t>2</w:t>
      </w:r>
      <w:r w:rsidR="00141582">
        <w:rPr>
          <w:rFonts w:ascii="Arial" w:hAnsi="Arial" w:cs="Arial"/>
        </w:rPr>
        <w:t xml:space="preserve"> </w:t>
      </w:r>
      <w:proofErr w:type="spellStart"/>
      <w:r w:rsidR="00141582">
        <w:rPr>
          <w:rFonts w:ascii="Arial" w:hAnsi="Arial" w:cs="Arial"/>
        </w:rPr>
        <w:t>UNIKA-Künstler:innen</w:t>
      </w:r>
      <w:proofErr w:type="spellEnd"/>
      <w:r w:rsidR="00141582">
        <w:rPr>
          <w:rFonts w:ascii="Arial" w:hAnsi="Arial" w:cs="Arial"/>
        </w:rPr>
        <w:t xml:space="preserve">. </w:t>
      </w:r>
      <w:r w:rsidR="00D522AB" w:rsidRPr="00A17A9D">
        <w:rPr>
          <w:rFonts w:ascii="Arial" w:hAnsi="Arial" w:cs="Arial"/>
          <w:color w:val="000000" w:themeColor="text1"/>
        </w:rPr>
        <w:t xml:space="preserve">„30 </w:t>
      </w:r>
      <w:r w:rsidR="006F01E8" w:rsidRPr="00A17A9D">
        <w:rPr>
          <w:rFonts w:ascii="Arial" w:hAnsi="Arial" w:cs="Arial"/>
          <w:color w:val="000000" w:themeColor="text1"/>
        </w:rPr>
        <w:t xml:space="preserve">Jahre UNIKA feiern zu können, ist natürlich ein </w:t>
      </w:r>
      <w:r w:rsidR="00C33C7F" w:rsidRPr="00A17A9D">
        <w:rPr>
          <w:rFonts w:ascii="Arial" w:hAnsi="Arial" w:cs="Arial"/>
          <w:color w:val="000000" w:themeColor="text1"/>
        </w:rPr>
        <w:t>Meilenstein</w:t>
      </w:r>
      <w:r w:rsidR="006F01E8" w:rsidRPr="00A17A9D">
        <w:rPr>
          <w:rFonts w:ascii="Arial" w:hAnsi="Arial" w:cs="Arial"/>
          <w:color w:val="000000" w:themeColor="text1"/>
        </w:rPr>
        <w:t xml:space="preserve">“, betont </w:t>
      </w:r>
      <w:r w:rsidR="00141582" w:rsidRPr="00A17A9D">
        <w:rPr>
          <w:rFonts w:ascii="Arial" w:hAnsi="Arial" w:cs="Arial"/>
          <w:color w:val="000000" w:themeColor="text1"/>
        </w:rPr>
        <w:t>Matthias Kostner, der Präsident der Künstlervereinigung</w:t>
      </w:r>
      <w:r w:rsidR="006F01E8" w:rsidRPr="00A17A9D">
        <w:rPr>
          <w:rFonts w:ascii="Arial" w:hAnsi="Arial" w:cs="Arial"/>
          <w:color w:val="000000" w:themeColor="text1"/>
        </w:rPr>
        <w:t>.</w:t>
      </w:r>
      <w:r w:rsidR="00141582" w:rsidRPr="00A17A9D">
        <w:rPr>
          <w:rFonts w:ascii="Arial" w:hAnsi="Arial" w:cs="Arial"/>
          <w:color w:val="000000" w:themeColor="text1"/>
        </w:rPr>
        <w:t xml:space="preserve"> </w:t>
      </w:r>
      <w:r w:rsidR="006F01E8" w:rsidRPr="00A17A9D">
        <w:rPr>
          <w:rFonts w:ascii="Arial" w:hAnsi="Arial" w:cs="Arial"/>
          <w:color w:val="000000" w:themeColor="text1"/>
        </w:rPr>
        <w:t>„</w:t>
      </w:r>
      <w:r w:rsidR="00C33C7F" w:rsidRPr="00A17A9D">
        <w:rPr>
          <w:rFonts w:ascii="Arial" w:hAnsi="Arial" w:cs="Arial"/>
          <w:color w:val="000000" w:themeColor="text1"/>
        </w:rPr>
        <w:t>Es freut mich besonders, aus diesem Anlass</w:t>
      </w:r>
      <w:r w:rsidR="006F01E8" w:rsidRPr="00A17A9D">
        <w:rPr>
          <w:rFonts w:ascii="Arial" w:hAnsi="Arial" w:cs="Arial"/>
          <w:color w:val="000000" w:themeColor="text1"/>
        </w:rPr>
        <w:t xml:space="preserve"> auch die Grenzen Südtirols </w:t>
      </w:r>
      <w:r w:rsidR="00C33C7F" w:rsidRPr="00A17A9D">
        <w:rPr>
          <w:rFonts w:ascii="Arial" w:hAnsi="Arial" w:cs="Arial"/>
          <w:color w:val="000000" w:themeColor="text1"/>
        </w:rPr>
        <w:t xml:space="preserve">zu </w:t>
      </w:r>
      <w:r w:rsidR="006F01E8" w:rsidRPr="00A17A9D">
        <w:rPr>
          <w:rFonts w:ascii="Arial" w:hAnsi="Arial" w:cs="Arial"/>
          <w:color w:val="000000" w:themeColor="text1"/>
        </w:rPr>
        <w:t>überschreiten</w:t>
      </w:r>
      <w:r w:rsidR="00C33C7F" w:rsidRPr="00A17A9D">
        <w:rPr>
          <w:rFonts w:ascii="Arial" w:hAnsi="Arial" w:cs="Arial"/>
          <w:color w:val="000000" w:themeColor="text1"/>
        </w:rPr>
        <w:t xml:space="preserve"> und </w:t>
      </w:r>
      <w:r w:rsidR="00414649" w:rsidRPr="00A17A9D">
        <w:rPr>
          <w:rFonts w:ascii="Arial" w:hAnsi="Arial" w:cs="Arial"/>
          <w:color w:val="000000" w:themeColor="text1"/>
        </w:rPr>
        <w:t>die Sichtbarkeit unseres kleinen Tales zu erhöhen.</w:t>
      </w:r>
      <w:r w:rsidR="002F54C2" w:rsidRPr="00A17A9D">
        <w:rPr>
          <w:rFonts w:ascii="Arial" w:hAnsi="Arial" w:cs="Arial"/>
          <w:color w:val="000000" w:themeColor="text1"/>
        </w:rPr>
        <w:t xml:space="preserve"> Diese Ausstellung gibt uns die Möglichkeit, auf das traditionelle Kunsthandwerk in seiner zeitgenössischen Weiterentwicklung aufmerksam zu machen.</w:t>
      </w:r>
      <w:r w:rsidR="00414649" w:rsidRPr="00A17A9D">
        <w:rPr>
          <w:rFonts w:ascii="Arial" w:hAnsi="Arial" w:cs="Arial"/>
          <w:color w:val="000000" w:themeColor="text1"/>
        </w:rPr>
        <w:t>“</w:t>
      </w:r>
      <w:r w:rsidR="00141582" w:rsidRPr="00A17A9D">
        <w:rPr>
          <w:rFonts w:ascii="Arial" w:hAnsi="Arial" w:cs="Arial"/>
          <w:color w:val="000000" w:themeColor="text1"/>
        </w:rPr>
        <w:t xml:space="preserve"> </w:t>
      </w:r>
    </w:p>
    <w:p w14:paraId="63A21D0F" w14:textId="77777777" w:rsidR="002817D6" w:rsidRPr="00A1338E" w:rsidRDefault="002817D6">
      <w:pPr>
        <w:rPr>
          <w:rFonts w:ascii="Arial" w:eastAsia="Times New Roman" w:hAnsi="Arial" w:cs="Arial"/>
          <w:lang w:eastAsia="de-AT"/>
        </w:rPr>
      </w:pPr>
    </w:p>
    <w:p w14:paraId="6463889F" w14:textId="035C959F" w:rsidR="00AB1874" w:rsidRPr="00630F20" w:rsidRDefault="002817D6" w:rsidP="00AB1874">
      <w:pPr>
        <w:rPr>
          <w:rFonts w:ascii="Arial" w:eastAsia="Times New Roman" w:hAnsi="Arial" w:cs="Arial"/>
          <w:lang w:eastAsia="de-AT"/>
        </w:rPr>
      </w:pPr>
      <w:r w:rsidRPr="00050D04">
        <w:rPr>
          <w:rFonts w:ascii="Arial" w:eastAsia="Times New Roman" w:hAnsi="Arial" w:cs="Arial"/>
          <w:b/>
          <w:bCs/>
          <w:lang w:eastAsia="de-AT"/>
        </w:rPr>
        <w:t xml:space="preserve">Armin </w:t>
      </w:r>
      <w:proofErr w:type="spellStart"/>
      <w:r w:rsidRPr="00050D04">
        <w:rPr>
          <w:rFonts w:ascii="Arial" w:eastAsia="Times New Roman" w:hAnsi="Arial" w:cs="Arial"/>
          <w:b/>
          <w:bCs/>
          <w:lang w:eastAsia="de-AT"/>
        </w:rPr>
        <w:t>Grunt</w:t>
      </w:r>
      <w:proofErr w:type="spellEnd"/>
      <w:r w:rsidRPr="00630F20">
        <w:rPr>
          <w:rFonts w:ascii="Arial" w:eastAsia="Times New Roman" w:hAnsi="Arial" w:cs="Arial"/>
          <w:lang w:eastAsia="de-AT"/>
        </w:rPr>
        <w:t xml:space="preserve"> stellt</w:t>
      </w:r>
      <w:r w:rsidR="00934700">
        <w:rPr>
          <w:rFonts w:ascii="Arial" w:eastAsia="Times New Roman" w:hAnsi="Arial" w:cs="Arial"/>
          <w:lang w:eastAsia="de-AT"/>
        </w:rPr>
        <w:t xml:space="preserve"> </w:t>
      </w:r>
      <w:r w:rsidR="0001716A">
        <w:rPr>
          <w:rFonts w:ascii="Arial" w:eastAsia="Times New Roman" w:hAnsi="Arial" w:cs="Arial"/>
          <w:lang w:eastAsia="de-AT"/>
        </w:rPr>
        <w:t>3</w:t>
      </w:r>
      <w:r w:rsidRPr="00630F20">
        <w:rPr>
          <w:rFonts w:ascii="Arial" w:eastAsia="Times New Roman" w:hAnsi="Arial" w:cs="Arial"/>
          <w:lang w:eastAsia="de-AT"/>
        </w:rPr>
        <w:t xml:space="preserve"> </w:t>
      </w:r>
      <w:r w:rsidR="00934700">
        <w:rPr>
          <w:rFonts w:ascii="Arial" w:eastAsia="Times New Roman" w:hAnsi="Arial" w:cs="Arial"/>
          <w:lang w:eastAsia="de-AT"/>
        </w:rPr>
        <w:t>F</w:t>
      </w:r>
      <w:r w:rsidRPr="00630F20">
        <w:rPr>
          <w:rFonts w:ascii="Arial" w:eastAsia="Times New Roman" w:hAnsi="Arial" w:cs="Arial"/>
          <w:lang w:eastAsia="de-AT"/>
        </w:rPr>
        <w:t>iguren des Werkes „Wandlung</w:t>
      </w:r>
      <w:r w:rsidR="00E64E8D">
        <w:rPr>
          <w:rFonts w:ascii="Arial" w:eastAsia="Times New Roman" w:hAnsi="Arial" w:cs="Arial"/>
          <w:lang w:eastAsia="de-AT"/>
        </w:rPr>
        <w:t xml:space="preserve"> –Dialog</w:t>
      </w:r>
      <w:r w:rsidRPr="00630F20">
        <w:rPr>
          <w:rFonts w:ascii="Arial" w:eastAsia="Times New Roman" w:hAnsi="Arial" w:cs="Arial"/>
          <w:lang w:eastAsia="de-AT"/>
        </w:rPr>
        <w:t>“ aus</w:t>
      </w:r>
      <w:r w:rsidR="00050D04">
        <w:rPr>
          <w:rFonts w:ascii="Arial" w:eastAsia="Times New Roman" w:hAnsi="Arial" w:cs="Arial"/>
          <w:lang w:eastAsia="de-AT"/>
        </w:rPr>
        <w:t xml:space="preserve">. </w:t>
      </w:r>
      <w:r w:rsidR="00AB1874">
        <w:rPr>
          <w:rFonts w:ascii="Arial" w:eastAsia="Times New Roman" w:hAnsi="Arial" w:cs="Arial"/>
          <w:lang w:eastAsia="de-AT"/>
        </w:rPr>
        <w:t xml:space="preserve">„Ein positives Zusammenleben ist durch Respekt, Geduld und Anteilnahme geprägt, durch einen </w:t>
      </w:r>
      <w:r w:rsidR="00AB1874">
        <w:rPr>
          <w:rFonts w:ascii="Arial" w:eastAsia="Times New Roman" w:hAnsi="Arial" w:cs="Arial"/>
          <w:lang w:eastAsia="de-AT"/>
        </w:rPr>
        <w:lastRenderedPageBreak/>
        <w:t>Dialog, der ständig wechselt – ohne Einschränkungen durch ethnische oder Geschlechtergrenzen“, erklärt der Künstler.</w:t>
      </w:r>
    </w:p>
    <w:p w14:paraId="456D55DD" w14:textId="74B90E94" w:rsidR="00050D04" w:rsidRDefault="00050D04" w:rsidP="00050D04">
      <w:r w:rsidRPr="00050D04">
        <w:rPr>
          <w:rFonts w:ascii="Arial" w:hAnsi="Arial" w:cs="Arial"/>
        </w:rPr>
        <w:t xml:space="preserve">Seine Skulpturen sind spannungsreich, die bildhauerische Gestik der Figuren entschieden und emotional aufgeladen. </w:t>
      </w:r>
      <w:r w:rsidRPr="00050D04">
        <w:rPr>
          <w:rFonts w:ascii="Arial" w:eastAsia="Times New Roman" w:hAnsi="Arial" w:cs="Arial"/>
          <w:kern w:val="0"/>
          <w:lang w:eastAsia="de-DE"/>
          <w14:ligatures w14:val="none"/>
        </w:rPr>
        <w:t>Aus dem Holz heraus treten die Formen ans Licht, indem sie den der Materie innewohnenden Charakteristiken folgen. Was einmal ein Baum war, zeigt somit weiterhin seine natürlichen Merkmale</w:t>
      </w:r>
      <w:r w:rsidRPr="00050D04">
        <w:rPr>
          <w:rFonts w:ascii="Times New Roman" w:eastAsia="Times New Roman" w:hAnsi="Times New Roman" w:cs="Times New Roman"/>
          <w:kern w:val="0"/>
          <w:lang w:eastAsia="de-DE"/>
          <w14:ligatures w14:val="none"/>
        </w:rPr>
        <w:t xml:space="preserve">. </w:t>
      </w:r>
      <w:r w:rsidRPr="00050D04">
        <w:rPr>
          <w:rFonts w:ascii="Arial" w:eastAsia="Times New Roman" w:hAnsi="Arial" w:cs="Arial"/>
          <w:kern w:val="0"/>
          <w:lang w:eastAsia="de-DE"/>
          <w14:ligatures w14:val="none"/>
        </w:rPr>
        <w:t xml:space="preserve">Aber der Künstler lässt in den knotigen Formen mit der Kettensäge Körper, Gesichter, Arme und Beine auftauchen – archaisch, monumental und intensiv.  </w:t>
      </w:r>
    </w:p>
    <w:p w14:paraId="11D9C345" w14:textId="4650EEDD" w:rsidR="002817D6" w:rsidRPr="00630F20" w:rsidRDefault="00E64E8D">
      <w:pPr>
        <w:rPr>
          <w:rFonts w:ascii="Arial" w:eastAsia="Times New Roman" w:hAnsi="Arial" w:cs="Arial"/>
          <w:lang w:eastAsia="de-AT"/>
        </w:rPr>
      </w:pPr>
      <w:r>
        <w:rPr>
          <w:rFonts w:ascii="Arial" w:eastAsia="Times New Roman" w:hAnsi="Arial" w:cs="Arial"/>
          <w:lang w:eastAsia="de-AT"/>
        </w:rPr>
        <w:t xml:space="preserve"> </w:t>
      </w:r>
    </w:p>
    <w:p w14:paraId="2385146D" w14:textId="12EA2302" w:rsidR="003B3DB2" w:rsidRPr="003106EC" w:rsidRDefault="002817D6">
      <w:pPr>
        <w:rPr>
          <w:rFonts w:ascii="Arial" w:hAnsi="Arial" w:cs="Arial"/>
        </w:rPr>
      </w:pPr>
      <w:r w:rsidRPr="00050D04">
        <w:rPr>
          <w:rFonts w:ascii="Arial" w:eastAsia="Times New Roman" w:hAnsi="Arial" w:cs="Arial"/>
          <w:lang w:eastAsia="de-AT"/>
        </w:rPr>
        <w:t>„</w:t>
      </w:r>
      <w:proofErr w:type="spellStart"/>
      <w:r w:rsidRPr="00050D04">
        <w:rPr>
          <w:rFonts w:ascii="Arial" w:eastAsia="Times New Roman" w:hAnsi="Arial" w:cs="Arial"/>
          <w:lang w:eastAsia="de-AT"/>
        </w:rPr>
        <w:t>Conjunktion</w:t>
      </w:r>
      <w:proofErr w:type="spellEnd"/>
      <w:r w:rsidRPr="00050D04">
        <w:rPr>
          <w:rFonts w:ascii="Arial" w:eastAsia="Times New Roman" w:hAnsi="Arial" w:cs="Arial"/>
          <w:lang w:eastAsia="de-AT"/>
        </w:rPr>
        <w:t>“ (2019) und „</w:t>
      </w:r>
      <w:proofErr w:type="spellStart"/>
      <w:r w:rsidRPr="00050D04">
        <w:rPr>
          <w:rFonts w:ascii="Arial" w:eastAsia="Times New Roman" w:hAnsi="Arial" w:cs="Arial"/>
          <w:lang w:eastAsia="de-AT"/>
        </w:rPr>
        <w:t>Globalisation</w:t>
      </w:r>
      <w:proofErr w:type="spellEnd"/>
      <w:r w:rsidRPr="00050D04">
        <w:rPr>
          <w:rFonts w:ascii="Arial" w:eastAsia="Times New Roman" w:hAnsi="Arial" w:cs="Arial"/>
          <w:lang w:eastAsia="de-AT"/>
        </w:rPr>
        <w:t xml:space="preserve">“ (2018) sind die beiden Werke, mit denen sich </w:t>
      </w:r>
      <w:r w:rsidRPr="00050D04">
        <w:rPr>
          <w:rFonts w:ascii="Arial" w:eastAsia="Times New Roman" w:hAnsi="Arial" w:cs="Arial"/>
          <w:b/>
          <w:bCs/>
          <w:lang w:eastAsia="de-AT"/>
        </w:rPr>
        <w:t xml:space="preserve">Egon </w:t>
      </w:r>
      <w:proofErr w:type="spellStart"/>
      <w:r w:rsidRPr="00050D04">
        <w:rPr>
          <w:rFonts w:ascii="Arial" w:eastAsia="Times New Roman" w:hAnsi="Arial" w:cs="Arial"/>
          <w:b/>
          <w:bCs/>
          <w:lang w:eastAsia="de-AT"/>
        </w:rPr>
        <w:t>Digon</w:t>
      </w:r>
      <w:proofErr w:type="spellEnd"/>
      <w:r w:rsidRPr="00050D04">
        <w:rPr>
          <w:rFonts w:ascii="Arial" w:eastAsia="Times New Roman" w:hAnsi="Arial" w:cs="Arial"/>
          <w:lang w:eastAsia="de-AT"/>
        </w:rPr>
        <w:t xml:space="preserve"> in </w:t>
      </w:r>
      <w:r w:rsidR="00213AD8" w:rsidRPr="00050D04">
        <w:rPr>
          <w:rFonts w:ascii="Arial" w:eastAsia="Times New Roman" w:hAnsi="Arial" w:cs="Arial"/>
          <w:lang w:eastAsia="de-AT"/>
        </w:rPr>
        <w:t>Vorarlberg</w:t>
      </w:r>
      <w:r w:rsidRPr="00050D04">
        <w:rPr>
          <w:rFonts w:ascii="Arial" w:eastAsia="Times New Roman" w:hAnsi="Arial" w:cs="Arial"/>
          <w:lang w:eastAsia="de-AT"/>
        </w:rPr>
        <w:t xml:space="preserve"> präsentiert. </w:t>
      </w:r>
      <w:r w:rsidR="00050D04" w:rsidRPr="00050D04">
        <w:rPr>
          <w:rFonts w:ascii="Arial" w:hAnsi="Arial" w:cs="Arial"/>
        </w:rPr>
        <w:t xml:space="preserve">Er bildete sein kunsthandwerkliches Wissen in der Tradition der Grödner Holzschnitzerei und hat heute als Bildhauer seinen persönlichen Stil gefunden. </w:t>
      </w:r>
      <w:proofErr w:type="spellStart"/>
      <w:r w:rsidR="00050D04" w:rsidRPr="00050D04">
        <w:rPr>
          <w:rStyle w:val="artworks-2-sub"/>
          <w:rFonts w:ascii="Arial" w:hAnsi="Arial" w:cs="Arial"/>
        </w:rPr>
        <w:t>Digon</w:t>
      </w:r>
      <w:proofErr w:type="spellEnd"/>
      <w:r w:rsidR="00050D04" w:rsidRPr="00050D04">
        <w:rPr>
          <w:rStyle w:val="artworks-2-sub"/>
          <w:rFonts w:ascii="Arial" w:hAnsi="Arial" w:cs="Arial"/>
        </w:rPr>
        <w:t xml:space="preserve"> bricht die Festigkeit des starren Materials und verwandelt es in eine organische Form – spannungsgeladen und voller Bewegung. Das Abweichen von vorgegebener Strenge, das Streben nach Freiheit sind die Botschaften, die er in seinen Skulpturen verkörpert – genauso wie das ambivalente Bedürfnis nach Loslösung und Verbundenheit. </w:t>
      </w:r>
      <w:r w:rsidR="00050D04" w:rsidRPr="00050D04">
        <w:rPr>
          <w:rFonts w:ascii="Arial" w:hAnsi="Arial" w:cs="Arial"/>
        </w:rPr>
        <w:t xml:space="preserve">Es sind massive Strukturen, die sich teils gegeneinander und teils </w:t>
      </w:r>
      <w:proofErr w:type="gramStart"/>
      <w:r w:rsidR="00050D04" w:rsidRPr="00050D04">
        <w:rPr>
          <w:rFonts w:ascii="Arial" w:hAnsi="Arial" w:cs="Arial"/>
        </w:rPr>
        <w:t>aneinander pressen</w:t>
      </w:r>
      <w:proofErr w:type="gramEnd"/>
      <w:r w:rsidR="00050D04" w:rsidRPr="00050D04">
        <w:rPr>
          <w:rFonts w:ascii="Arial" w:hAnsi="Arial" w:cs="Arial"/>
        </w:rPr>
        <w:t>, um sich von einem Schema – in der Form wie im Denken – zu befreien.</w:t>
      </w:r>
    </w:p>
    <w:p w14:paraId="2FE192E8" w14:textId="77777777" w:rsidR="003106EC" w:rsidRPr="0098389C" w:rsidRDefault="003106EC">
      <w:pPr>
        <w:rPr>
          <w:rFonts w:ascii="Arial" w:eastAsia="Times New Roman" w:hAnsi="Arial" w:cs="Arial"/>
          <w:highlight w:val="yellow"/>
          <w:lang w:eastAsia="de-AT"/>
        </w:rPr>
      </w:pPr>
    </w:p>
    <w:p w14:paraId="42B6FDDB" w14:textId="73481C26" w:rsidR="002817D6" w:rsidRPr="00A213A9" w:rsidRDefault="00A213A9">
      <w:pPr>
        <w:rPr>
          <w:rFonts w:ascii="Arial" w:eastAsia="Times New Roman" w:hAnsi="Arial" w:cs="Arial"/>
          <w:lang w:eastAsia="de-AT"/>
        </w:rPr>
      </w:pPr>
      <w:r w:rsidRPr="00A213A9">
        <w:rPr>
          <w:rFonts w:ascii="Arial" w:hAnsi="Arial" w:cs="Arial"/>
          <w:color w:val="212121"/>
        </w:rPr>
        <w:t>„Grenzen sind per se nichts Schlechtes, sie geben Sicherheit und Struktur. Sie dürfen nur nicht zu Grenzen in unseren Köpfen werden. Grenzüberschreitendes Denken und Handeln ist in unserem mitteleuropäischen Kulturraum, der gleichzeitig auch ein vielfältiger Grenzraum ist, die historische Konstante für Erfolg und Entwicklung</w:t>
      </w:r>
      <w:r>
        <w:rPr>
          <w:rFonts w:ascii="Arial" w:hAnsi="Arial" w:cs="Arial"/>
          <w:color w:val="212121"/>
        </w:rPr>
        <w:t>,</w:t>
      </w:r>
      <w:r w:rsidRPr="00A213A9">
        <w:rPr>
          <w:rFonts w:ascii="Arial" w:hAnsi="Arial" w:cs="Arial"/>
          <w:color w:val="212121"/>
        </w:rPr>
        <w:t>“</w:t>
      </w:r>
      <w:r>
        <w:rPr>
          <w:rFonts w:ascii="Arial" w:hAnsi="Arial" w:cs="Arial"/>
          <w:color w:val="212121"/>
        </w:rPr>
        <w:t xml:space="preserve"> betonte Sonderegger bei der Eröffnung. </w:t>
      </w:r>
    </w:p>
    <w:p w14:paraId="7D62F78E" w14:textId="77777777" w:rsidR="002817D6" w:rsidRPr="00630F20" w:rsidRDefault="002817D6">
      <w:pPr>
        <w:rPr>
          <w:rFonts w:ascii="Arial" w:eastAsia="Times New Roman" w:hAnsi="Arial" w:cs="Arial"/>
          <w:lang w:eastAsia="de-AT"/>
        </w:rPr>
      </w:pPr>
    </w:p>
    <w:p w14:paraId="745BA041" w14:textId="67951EF0" w:rsidR="003A0D24" w:rsidRDefault="00014AC5">
      <w:r>
        <w:rPr>
          <w:rFonts w:ascii="Arial" w:eastAsia="Times New Roman" w:hAnsi="Arial" w:cs="Arial"/>
          <w:lang w:eastAsia="de-AT"/>
        </w:rPr>
        <w:t xml:space="preserve"> </w:t>
      </w:r>
    </w:p>
    <w:sectPr w:rsidR="003A0D2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FBB"/>
    <w:rsid w:val="00014AC5"/>
    <w:rsid w:val="0001716A"/>
    <w:rsid w:val="00050D04"/>
    <w:rsid w:val="000B0FBB"/>
    <w:rsid w:val="000D2CA7"/>
    <w:rsid w:val="00140ABA"/>
    <w:rsid w:val="00141582"/>
    <w:rsid w:val="001C4C11"/>
    <w:rsid w:val="001F3101"/>
    <w:rsid w:val="00213AD8"/>
    <w:rsid w:val="0023086F"/>
    <w:rsid w:val="002817D6"/>
    <w:rsid w:val="00283143"/>
    <w:rsid w:val="002C2238"/>
    <w:rsid w:val="002D2E13"/>
    <w:rsid w:val="002F54C2"/>
    <w:rsid w:val="003106EC"/>
    <w:rsid w:val="003A0D24"/>
    <w:rsid w:val="003B3DB2"/>
    <w:rsid w:val="003D0E49"/>
    <w:rsid w:val="00414649"/>
    <w:rsid w:val="004D38D0"/>
    <w:rsid w:val="00505933"/>
    <w:rsid w:val="0053439B"/>
    <w:rsid w:val="005F4711"/>
    <w:rsid w:val="00630F20"/>
    <w:rsid w:val="00657E85"/>
    <w:rsid w:val="006D7A4A"/>
    <w:rsid w:val="006E7C2B"/>
    <w:rsid w:val="006F01E8"/>
    <w:rsid w:val="006F64AB"/>
    <w:rsid w:val="00701AE3"/>
    <w:rsid w:val="007306CE"/>
    <w:rsid w:val="007438E1"/>
    <w:rsid w:val="007B08AF"/>
    <w:rsid w:val="007E4F9F"/>
    <w:rsid w:val="0082056B"/>
    <w:rsid w:val="00871E02"/>
    <w:rsid w:val="0088579A"/>
    <w:rsid w:val="008D02B5"/>
    <w:rsid w:val="0092032F"/>
    <w:rsid w:val="00930577"/>
    <w:rsid w:val="00934700"/>
    <w:rsid w:val="009622E7"/>
    <w:rsid w:val="00980B2F"/>
    <w:rsid w:val="0098389C"/>
    <w:rsid w:val="009E6A81"/>
    <w:rsid w:val="009F57F4"/>
    <w:rsid w:val="00A048A5"/>
    <w:rsid w:val="00A1338E"/>
    <w:rsid w:val="00A17A9D"/>
    <w:rsid w:val="00A213A9"/>
    <w:rsid w:val="00AA0686"/>
    <w:rsid w:val="00AB1874"/>
    <w:rsid w:val="00AC40D9"/>
    <w:rsid w:val="00AD7D8A"/>
    <w:rsid w:val="00B24296"/>
    <w:rsid w:val="00B54772"/>
    <w:rsid w:val="00BB3348"/>
    <w:rsid w:val="00BD7BB5"/>
    <w:rsid w:val="00C05A51"/>
    <w:rsid w:val="00C33C7F"/>
    <w:rsid w:val="00C719AE"/>
    <w:rsid w:val="00D01B37"/>
    <w:rsid w:val="00D266A1"/>
    <w:rsid w:val="00D522AB"/>
    <w:rsid w:val="00D853F9"/>
    <w:rsid w:val="00DE6B9F"/>
    <w:rsid w:val="00DF224E"/>
    <w:rsid w:val="00DF31CF"/>
    <w:rsid w:val="00E64E8D"/>
    <w:rsid w:val="00EC2821"/>
    <w:rsid w:val="00F0609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FA02E"/>
  <w15:chartTrackingRefBased/>
  <w15:docId w15:val="{ED586290-43A7-B044-AD8E-F1E674FD4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B0F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B0F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B0FB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B0FB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B0FB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B0FBB"/>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B0FBB"/>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B0FBB"/>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B0FBB"/>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B0FB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B0FB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B0FB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B0FB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B0FB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B0FB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B0FB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B0FB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B0FBB"/>
    <w:rPr>
      <w:rFonts w:eastAsiaTheme="majorEastAsia" w:cstheme="majorBidi"/>
      <w:color w:val="272727" w:themeColor="text1" w:themeTint="D8"/>
    </w:rPr>
  </w:style>
  <w:style w:type="paragraph" w:styleId="Titel">
    <w:name w:val="Title"/>
    <w:basedOn w:val="Standard"/>
    <w:next w:val="Standard"/>
    <w:link w:val="TitelZchn"/>
    <w:uiPriority w:val="10"/>
    <w:qFormat/>
    <w:rsid w:val="000B0FB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B0FB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B0FBB"/>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B0FB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B0FB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B0FBB"/>
    <w:rPr>
      <w:i/>
      <w:iCs/>
      <w:color w:val="404040" w:themeColor="text1" w:themeTint="BF"/>
    </w:rPr>
  </w:style>
  <w:style w:type="paragraph" w:styleId="Listenabsatz">
    <w:name w:val="List Paragraph"/>
    <w:basedOn w:val="Standard"/>
    <w:uiPriority w:val="34"/>
    <w:qFormat/>
    <w:rsid w:val="000B0FBB"/>
    <w:pPr>
      <w:ind w:left="720"/>
      <w:contextualSpacing/>
    </w:pPr>
  </w:style>
  <w:style w:type="character" w:styleId="IntensiveHervorhebung">
    <w:name w:val="Intense Emphasis"/>
    <w:basedOn w:val="Absatz-Standardschriftart"/>
    <w:uiPriority w:val="21"/>
    <w:qFormat/>
    <w:rsid w:val="000B0FBB"/>
    <w:rPr>
      <w:i/>
      <w:iCs/>
      <w:color w:val="0F4761" w:themeColor="accent1" w:themeShade="BF"/>
    </w:rPr>
  </w:style>
  <w:style w:type="paragraph" w:styleId="IntensivesZitat">
    <w:name w:val="Intense Quote"/>
    <w:basedOn w:val="Standard"/>
    <w:next w:val="Standard"/>
    <w:link w:val="IntensivesZitatZchn"/>
    <w:uiPriority w:val="30"/>
    <w:qFormat/>
    <w:rsid w:val="000B0F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B0FBB"/>
    <w:rPr>
      <w:i/>
      <w:iCs/>
      <w:color w:val="0F4761" w:themeColor="accent1" w:themeShade="BF"/>
    </w:rPr>
  </w:style>
  <w:style w:type="character" w:styleId="IntensiverVerweis">
    <w:name w:val="Intense Reference"/>
    <w:basedOn w:val="Absatz-Standardschriftart"/>
    <w:uiPriority w:val="32"/>
    <w:qFormat/>
    <w:rsid w:val="000B0FBB"/>
    <w:rPr>
      <w:b/>
      <w:bCs/>
      <w:smallCaps/>
      <w:color w:val="0F4761" w:themeColor="accent1" w:themeShade="BF"/>
      <w:spacing w:val="5"/>
    </w:rPr>
  </w:style>
  <w:style w:type="character" w:customStyle="1" w:styleId="artworks-2-sub">
    <w:name w:val="artworks-2-sub"/>
    <w:basedOn w:val="Absatz-Standardschriftart"/>
    <w:rsid w:val="00050D04"/>
  </w:style>
  <w:style w:type="character" w:styleId="Kommentarzeichen">
    <w:name w:val="annotation reference"/>
    <w:basedOn w:val="Absatz-Standardschriftart"/>
    <w:uiPriority w:val="99"/>
    <w:semiHidden/>
    <w:unhideWhenUsed/>
    <w:rsid w:val="0098389C"/>
    <w:rPr>
      <w:sz w:val="16"/>
      <w:szCs w:val="16"/>
    </w:rPr>
  </w:style>
  <w:style w:type="paragraph" w:styleId="Kommentartext">
    <w:name w:val="annotation text"/>
    <w:basedOn w:val="Standard"/>
    <w:link w:val="KommentartextZchn"/>
    <w:uiPriority w:val="99"/>
    <w:unhideWhenUsed/>
    <w:rsid w:val="0098389C"/>
    <w:rPr>
      <w:sz w:val="20"/>
      <w:szCs w:val="20"/>
    </w:rPr>
  </w:style>
  <w:style w:type="character" w:customStyle="1" w:styleId="KommentartextZchn">
    <w:name w:val="Kommentartext Zchn"/>
    <w:basedOn w:val="Absatz-Standardschriftart"/>
    <w:link w:val="Kommentartext"/>
    <w:uiPriority w:val="99"/>
    <w:rsid w:val="0098389C"/>
    <w:rPr>
      <w:sz w:val="20"/>
      <w:szCs w:val="20"/>
    </w:rPr>
  </w:style>
  <w:style w:type="paragraph" w:styleId="Kommentarthema">
    <w:name w:val="annotation subject"/>
    <w:basedOn w:val="Kommentartext"/>
    <w:next w:val="Kommentartext"/>
    <w:link w:val="KommentarthemaZchn"/>
    <w:uiPriority w:val="99"/>
    <w:semiHidden/>
    <w:unhideWhenUsed/>
    <w:rsid w:val="0098389C"/>
    <w:rPr>
      <w:b/>
      <w:bCs/>
    </w:rPr>
  </w:style>
  <w:style w:type="character" w:customStyle="1" w:styleId="KommentarthemaZchn">
    <w:name w:val="Kommentarthema Zchn"/>
    <w:basedOn w:val="KommentartextZchn"/>
    <w:link w:val="Kommentarthema"/>
    <w:uiPriority w:val="99"/>
    <w:semiHidden/>
    <w:rsid w:val="0098389C"/>
    <w:rPr>
      <w:b/>
      <w:bCs/>
      <w:sz w:val="20"/>
      <w:szCs w:val="20"/>
    </w:rPr>
  </w:style>
  <w:style w:type="paragraph" w:styleId="StandardWeb">
    <w:name w:val="Normal (Web)"/>
    <w:basedOn w:val="Standard"/>
    <w:uiPriority w:val="99"/>
    <w:unhideWhenUsed/>
    <w:rsid w:val="008D02B5"/>
    <w:pPr>
      <w:spacing w:before="100" w:beforeAutospacing="1" w:after="100" w:afterAutospacing="1"/>
    </w:pPr>
    <w:rPr>
      <w:rFonts w:ascii="Times New Roman" w:eastAsia="Times New Roman" w:hAnsi="Times New Roman" w:cs="Times New Roman"/>
      <w:kern w:val="0"/>
      <w:lang w:eastAsia="de-A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3829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Knoll</dc:creator>
  <cp:keywords/>
  <dc:description/>
  <cp:lastModifiedBy>Martina Lahner</cp:lastModifiedBy>
  <cp:revision>15</cp:revision>
  <dcterms:created xsi:type="dcterms:W3CDTF">2024-05-22T09:42:00Z</dcterms:created>
  <dcterms:modified xsi:type="dcterms:W3CDTF">2024-05-23T14:54:00Z</dcterms:modified>
</cp:coreProperties>
</file>