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C69488" w14:textId="21F3CA71" w:rsidR="002C2238" w:rsidRPr="00340BDD" w:rsidRDefault="00682E57">
      <w:pPr>
        <w:rPr>
          <w:rFonts w:ascii="Arial" w:hAnsi="Arial" w:cs="Arial"/>
          <w:b/>
          <w:bCs/>
          <w:sz w:val="28"/>
          <w:szCs w:val="28"/>
          <w:lang w:val="it-IT"/>
        </w:rPr>
      </w:pPr>
      <w:r w:rsidRPr="00340BDD">
        <w:rPr>
          <w:rFonts w:ascii="Arial" w:hAnsi="Arial" w:cs="Arial"/>
          <w:b/>
          <w:bCs/>
          <w:sz w:val="28"/>
          <w:szCs w:val="28"/>
          <w:lang w:val="it-IT"/>
        </w:rPr>
        <w:t xml:space="preserve">UNIKA in Livo: </w:t>
      </w:r>
      <w:r w:rsidR="004B2912" w:rsidRPr="00340BDD">
        <w:rPr>
          <w:rFonts w:ascii="Arial" w:hAnsi="Arial" w:cs="Arial"/>
          <w:b/>
          <w:bCs/>
          <w:sz w:val="28"/>
          <w:szCs w:val="28"/>
          <w:lang w:val="it-IT"/>
        </w:rPr>
        <w:t>„Alt(r)e Visioni 4 – Dalla montagna all’arte“</w:t>
      </w:r>
    </w:p>
    <w:p w14:paraId="3ACF036A" w14:textId="2B0DC38B" w:rsidR="00682E57" w:rsidRDefault="00682E57">
      <w:pPr>
        <w:rPr>
          <w:rFonts w:ascii="Arial" w:hAnsi="Arial" w:cs="Arial"/>
          <w:b/>
          <w:bCs/>
          <w:sz w:val="28"/>
          <w:szCs w:val="28"/>
        </w:rPr>
      </w:pPr>
      <w:r>
        <w:rPr>
          <w:rFonts w:ascii="Arial" w:hAnsi="Arial" w:cs="Arial"/>
          <w:b/>
          <w:bCs/>
          <w:sz w:val="28"/>
          <w:szCs w:val="28"/>
        </w:rPr>
        <w:t>25 Künstler:innen stellen im Palazzo Aliprandini Laifenthurn aus</w:t>
      </w:r>
    </w:p>
    <w:p w14:paraId="6537BC3B" w14:textId="77777777" w:rsidR="00682E57" w:rsidRDefault="00682E57">
      <w:pPr>
        <w:rPr>
          <w:rFonts w:ascii="Arial" w:hAnsi="Arial" w:cs="Arial"/>
          <w:b/>
          <w:bCs/>
          <w:sz w:val="28"/>
          <w:szCs w:val="28"/>
        </w:rPr>
      </w:pPr>
    </w:p>
    <w:p w14:paraId="7EE512F0" w14:textId="77777777" w:rsidR="005A314A" w:rsidRDefault="005A314A">
      <w:pPr>
        <w:rPr>
          <w:rFonts w:ascii="Arial" w:hAnsi="Arial" w:cs="Arial"/>
          <w:b/>
          <w:bCs/>
          <w:sz w:val="28"/>
          <w:szCs w:val="28"/>
        </w:rPr>
      </w:pPr>
    </w:p>
    <w:p w14:paraId="0D68711F" w14:textId="707DC7DF" w:rsidR="00682E57" w:rsidRPr="00682E57" w:rsidRDefault="00682E57">
      <w:pPr>
        <w:rPr>
          <w:rFonts w:ascii="Arial" w:hAnsi="Arial" w:cs="Arial"/>
          <w:b/>
          <w:bCs/>
          <w:sz w:val="22"/>
          <w:szCs w:val="22"/>
        </w:rPr>
      </w:pPr>
      <w:r w:rsidRPr="00682E57">
        <w:rPr>
          <w:rFonts w:ascii="Arial" w:hAnsi="Arial" w:cs="Arial"/>
          <w:b/>
          <w:bCs/>
          <w:sz w:val="22"/>
          <w:szCs w:val="22"/>
        </w:rPr>
        <w:t>Zum</w:t>
      </w:r>
      <w:r>
        <w:rPr>
          <w:rFonts w:ascii="Arial" w:hAnsi="Arial" w:cs="Arial"/>
          <w:b/>
          <w:bCs/>
          <w:sz w:val="22"/>
          <w:szCs w:val="22"/>
        </w:rPr>
        <w:t xml:space="preserve"> 30-jährigen Jubiläum überschreitet die Künstlervereinigung UNIKA noch einmal die Grenzen Südtirols: 25 Vertreter</w:t>
      </w:r>
      <w:r w:rsidR="00340BDD">
        <w:rPr>
          <w:rFonts w:ascii="Arial" w:hAnsi="Arial" w:cs="Arial"/>
          <w:b/>
          <w:bCs/>
          <w:sz w:val="22"/>
          <w:szCs w:val="22"/>
        </w:rPr>
        <w:t>:innen</w:t>
      </w:r>
      <w:r>
        <w:rPr>
          <w:rFonts w:ascii="Arial" w:hAnsi="Arial" w:cs="Arial"/>
          <w:b/>
          <w:bCs/>
          <w:sz w:val="22"/>
          <w:szCs w:val="22"/>
        </w:rPr>
        <w:t xml:space="preserve"> präsentieren bis 13. Oktober ihre Werke in Livo im Nonstal, im prächtigen Palazzo Aliprandini Laifenthurn.</w:t>
      </w:r>
    </w:p>
    <w:p w14:paraId="4DAE5E74" w14:textId="77777777" w:rsidR="00682E57" w:rsidRDefault="00682E57">
      <w:pPr>
        <w:rPr>
          <w:rFonts w:ascii="Arial" w:hAnsi="Arial" w:cs="Arial"/>
          <w:b/>
          <w:bCs/>
          <w:sz w:val="28"/>
          <w:szCs w:val="28"/>
        </w:rPr>
      </w:pPr>
    </w:p>
    <w:p w14:paraId="7601B08D" w14:textId="722FF141" w:rsidR="00331475" w:rsidRDefault="00D7194F" w:rsidP="00682E57">
      <w:pPr>
        <w:rPr>
          <w:rFonts w:ascii="Arial" w:hAnsi="Arial" w:cs="Arial"/>
          <w:sz w:val="22"/>
          <w:szCs w:val="22"/>
        </w:rPr>
      </w:pPr>
      <w:r>
        <w:rPr>
          <w:rFonts w:ascii="Arial" w:hAnsi="Arial" w:cs="Arial"/>
          <w:sz w:val="22"/>
          <w:szCs w:val="22"/>
        </w:rPr>
        <w:t>I</w:t>
      </w:r>
      <w:r w:rsidRPr="00682E57">
        <w:rPr>
          <w:rFonts w:ascii="Arial" w:hAnsi="Arial" w:cs="Arial"/>
          <w:sz w:val="22"/>
          <w:szCs w:val="22"/>
        </w:rPr>
        <w:t xml:space="preserve">m Palazzo Aliprandini Laifenthurn in Livo </w:t>
      </w:r>
      <w:r>
        <w:rPr>
          <w:rFonts w:ascii="Arial" w:hAnsi="Arial" w:cs="Arial"/>
          <w:sz w:val="22"/>
          <w:szCs w:val="22"/>
        </w:rPr>
        <w:t xml:space="preserve">fanden bereits </w:t>
      </w:r>
      <w:r w:rsidR="00DC699E">
        <w:rPr>
          <w:rFonts w:ascii="Arial" w:hAnsi="Arial" w:cs="Arial"/>
          <w:sz w:val="22"/>
          <w:szCs w:val="22"/>
        </w:rPr>
        <w:t>drei</w:t>
      </w:r>
      <w:r w:rsidR="00682E57" w:rsidRPr="00682E57">
        <w:rPr>
          <w:rFonts w:ascii="Arial" w:hAnsi="Arial" w:cs="Arial"/>
          <w:sz w:val="22"/>
          <w:szCs w:val="22"/>
        </w:rPr>
        <w:t xml:space="preserve"> Ausgaben</w:t>
      </w:r>
      <w:r>
        <w:rPr>
          <w:rFonts w:ascii="Arial" w:hAnsi="Arial" w:cs="Arial"/>
          <w:sz w:val="22"/>
          <w:szCs w:val="22"/>
        </w:rPr>
        <w:t xml:space="preserve"> der Ausstellungs-Serie</w:t>
      </w:r>
      <w:r w:rsidR="00682E57" w:rsidRPr="00682E57">
        <w:rPr>
          <w:rFonts w:ascii="Arial" w:hAnsi="Arial" w:cs="Arial"/>
          <w:sz w:val="22"/>
          <w:szCs w:val="22"/>
        </w:rPr>
        <w:t xml:space="preserve"> </w:t>
      </w:r>
      <w:r w:rsidR="005A314A">
        <w:rPr>
          <w:rFonts w:ascii="Arial" w:hAnsi="Arial" w:cs="Arial"/>
          <w:sz w:val="22"/>
          <w:szCs w:val="22"/>
        </w:rPr>
        <w:t>„</w:t>
      </w:r>
      <w:r w:rsidR="00682E57" w:rsidRPr="00682E57">
        <w:rPr>
          <w:rFonts w:ascii="Arial" w:hAnsi="Arial" w:cs="Arial"/>
          <w:sz w:val="22"/>
          <w:szCs w:val="22"/>
        </w:rPr>
        <w:t>Alt(r)e Visioni</w:t>
      </w:r>
      <w:r w:rsidR="005A314A">
        <w:rPr>
          <w:rFonts w:ascii="Arial" w:hAnsi="Arial" w:cs="Arial"/>
          <w:sz w:val="22"/>
          <w:szCs w:val="22"/>
        </w:rPr>
        <w:t>“</w:t>
      </w:r>
      <w:r>
        <w:rPr>
          <w:rFonts w:ascii="Arial" w:hAnsi="Arial" w:cs="Arial"/>
          <w:sz w:val="22"/>
          <w:szCs w:val="22"/>
        </w:rPr>
        <w:t xml:space="preserve"> </w:t>
      </w:r>
      <w:r w:rsidR="00682E57" w:rsidRPr="00682E57">
        <w:rPr>
          <w:rFonts w:ascii="Arial" w:hAnsi="Arial" w:cs="Arial"/>
          <w:sz w:val="22"/>
          <w:szCs w:val="22"/>
        </w:rPr>
        <w:t>statt</w:t>
      </w:r>
      <w:r>
        <w:rPr>
          <w:rFonts w:ascii="Arial" w:hAnsi="Arial" w:cs="Arial"/>
          <w:sz w:val="22"/>
          <w:szCs w:val="22"/>
        </w:rPr>
        <w:t>, die</w:t>
      </w:r>
      <w:r w:rsidR="00DC699E">
        <w:rPr>
          <w:rFonts w:ascii="Arial" w:hAnsi="Arial" w:cs="Arial"/>
          <w:sz w:val="22"/>
          <w:szCs w:val="22"/>
        </w:rPr>
        <w:t xml:space="preserve"> dem Thema „Berge“</w:t>
      </w:r>
      <w:r w:rsidR="00DC699E" w:rsidRPr="00682E57">
        <w:rPr>
          <w:rFonts w:ascii="Arial" w:hAnsi="Arial" w:cs="Arial"/>
          <w:sz w:val="22"/>
          <w:szCs w:val="22"/>
        </w:rPr>
        <w:t xml:space="preserve"> gewidmet</w:t>
      </w:r>
      <w:r>
        <w:rPr>
          <w:rFonts w:ascii="Arial" w:hAnsi="Arial" w:cs="Arial"/>
          <w:sz w:val="22"/>
          <w:szCs w:val="22"/>
        </w:rPr>
        <w:t xml:space="preserve"> waren</w:t>
      </w:r>
      <w:r w:rsidR="00DC699E">
        <w:rPr>
          <w:rFonts w:ascii="Arial" w:hAnsi="Arial" w:cs="Arial"/>
          <w:sz w:val="22"/>
          <w:szCs w:val="22"/>
        </w:rPr>
        <w:t>. Auf Grund des Erfolges beschloss</w:t>
      </w:r>
      <w:r w:rsidR="00682E57" w:rsidRPr="00682E57">
        <w:rPr>
          <w:rFonts w:ascii="Arial" w:hAnsi="Arial" w:cs="Arial"/>
          <w:sz w:val="22"/>
          <w:szCs w:val="22"/>
        </w:rPr>
        <w:t xml:space="preserve"> der Veranstalter, der Kulturverein </w:t>
      </w:r>
      <w:r w:rsidR="005A314A">
        <w:rPr>
          <w:rFonts w:ascii="Arial" w:hAnsi="Arial" w:cs="Arial"/>
          <w:sz w:val="22"/>
          <w:szCs w:val="22"/>
        </w:rPr>
        <w:t>„</w:t>
      </w:r>
      <w:r w:rsidR="00682E57" w:rsidRPr="00682E57">
        <w:rPr>
          <w:rFonts w:ascii="Arial" w:hAnsi="Arial" w:cs="Arial"/>
          <w:sz w:val="22"/>
          <w:szCs w:val="22"/>
        </w:rPr>
        <w:t>Il Quadrifoglio", in Zusammenarbeit mit der Gemeinde Livo dieses Thema weiter zu verfolgen</w:t>
      </w:r>
      <w:r w:rsidR="00DC699E">
        <w:rPr>
          <w:rFonts w:ascii="Arial" w:hAnsi="Arial" w:cs="Arial"/>
          <w:sz w:val="22"/>
          <w:szCs w:val="22"/>
        </w:rPr>
        <w:t xml:space="preserve"> – heuer in Zusammenarbeit mit der </w:t>
      </w:r>
      <w:r w:rsidR="00682E57" w:rsidRPr="00682E57">
        <w:rPr>
          <w:rFonts w:ascii="Arial" w:hAnsi="Arial" w:cs="Arial"/>
          <w:sz w:val="22"/>
          <w:szCs w:val="22"/>
        </w:rPr>
        <w:t>Künstlervereinigung UNIKA anlässlich ihres 30-jährigen Bestehens.</w:t>
      </w:r>
      <w:r w:rsidR="00DC699E">
        <w:rPr>
          <w:rFonts w:ascii="Arial" w:hAnsi="Arial" w:cs="Arial"/>
          <w:sz w:val="22"/>
          <w:szCs w:val="22"/>
        </w:rPr>
        <w:t xml:space="preserve"> </w:t>
      </w:r>
      <w:r w:rsidR="006F1E40">
        <w:rPr>
          <w:rFonts w:ascii="Arial" w:hAnsi="Arial" w:cs="Arial"/>
          <w:sz w:val="22"/>
          <w:szCs w:val="22"/>
        </w:rPr>
        <w:t>Roter Faden aller</w:t>
      </w:r>
      <w:r w:rsidR="00682E57" w:rsidRPr="00682E57">
        <w:rPr>
          <w:rFonts w:ascii="Arial" w:hAnsi="Arial" w:cs="Arial"/>
          <w:sz w:val="22"/>
          <w:szCs w:val="22"/>
        </w:rPr>
        <w:t xml:space="preserve"> Ausgaben von </w:t>
      </w:r>
      <w:r w:rsidR="006F1E40">
        <w:rPr>
          <w:rFonts w:ascii="Arial" w:hAnsi="Arial" w:cs="Arial"/>
          <w:sz w:val="22"/>
          <w:szCs w:val="22"/>
        </w:rPr>
        <w:t>„</w:t>
      </w:r>
      <w:r w:rsidR="00682E57" w:rsidRPr="00682E57">
        <w:rPr>
          <w:rFonts w:ascii="Arial" w:hAnsi="Arial" w:cs="Arial"/>
          <w:sz w:val="22"/>
          <w:szCs w:val="22"/>
        </w:rPr>
        <w:t>Alt(r)e Visioni</w:t>
      </w:r>
      <w:r w:rsidR="006F1E40">
        <w:rPr>
          <w:rFonts w:ascii="Arial" w:hAnsi="Arial" w:cs="Arial"/>
          <w:sz w:val="22"/>
          <w:szCs w:val="22"/>
        </w:rPr>
        <w:t>“</w:t>
      </w:r>
      <w:r w:rsidR="004D56C7">
        <w:rPr>
          <w:rFonts w:ascii="Arial" w:hAnsi="Arial" w:cs="Arial"/>
          <w:sz w:val="22"/>
          <w:szCs w:val="22"/>
        </w:rPr>
        <w:t xml:space="preserve"> unter der Leitung von</w:t>
      </w:r>
      <w:r w:rsidR="006F1E40">
        <w:rPr>
          <w:rFonts w:ascii="Arial" w:hAnsi="Arial" w:cs="Arial"/>
          <w:sz w:val="22"/>
          <w:szCs w:val="22"/>
        </w:rPr>
        <w:t xml:space="preserve"> </w:t>
      </w:r>
      <w:r w:rsidR="006F1E40" w:rsidRPr="00682E57">
        <w:rPr>
          <w:rFonts w:ascii="Arial" w:hAnsi="Arial" w:cs="Arial"/>
          <w:sz w:val="22"/>
          <w:szCs w:val="22"/>
        </w:rPr>
        <w:t>Nicoletta Tamanini</w:t>
      </w:r>
      <w:r w:rsidR="004D56C7">
        <w:rPr>
          <w:rFonts w:ascii="Arial" w:hAnsi="Arial" w:cs="Arial"/>
          <w:sz w:val="22"/>
          <w:szCs w:val="22"/>
        </w:rPr>
        <w:t xml:space="preserve"> ist </w:t>
      </w:r>
      <w:r w:rsidR="00682E57" w:rsidRPr="00682E57">
        <w:rPr>
          <w:rFonts w:ascii="Arial" w:hAnsi="Arial" w:cs="Arial"/>
          <w:sz w:val="22"/>
          <w:szCs w:val="22"/>
        </w:rPr>
        <w:t>stets d</w:t>
      </w:r>
      <w:r w:rsidR="006F1E40">
        <w:rPr>
          <w:rFonts w:ascii="Arial" w:hAnsi="Arial" w:cs="Arial"/>
          <w:sz w:val="22"/>
          <w:szCs w:val="22"/>
        </w:rPr>
        <w:t>er</w:t>
      </w:r>
      <w:r w:rsidR="00682E57" w:rsidRPr="00682E57">
        <w:rPr>
          <w:rFonts w:ascii="Arial" w:hAnsi="Arial" w:cs="Arial"/>
          <w:sz w:val="22"/>
          <w:szCs w:val="22"/>
        </w:rPr>
        <w:t xml:space="preserve"> Dialog zwischen den Kulturen und zwischen den verschiedenen Ausdrucksformen</w:t>
      </w:r>
      <w:r w:rsidR="006F1E40">
        <w:rPr>
          <w:rFonts w:ascii="Arial" w:hAnsi="Arial" w:cs="Arial"/>
          <w:sz w:val="22"/>
          <w:szCs w:val="22"/>
        </w:rPr>
        <w:t>.</w:t>
      </w:r>
      <w:r w:rsidR="00682E57" w:rsidRPr="00682E57">
        <w:rPr>
          <w:rFonts w:ascii="Arial" w:hAnsi="Arial" w:cs="Arial"/>
          <w:sz w:val="22"/>
          <w:szCs w:val="22"/>
        </w:rPr>
        <w:t xml:space="preserve"> </w:t>
      </w:r>
      <w:r w:rsidR="00331475">
        <w:rPr>
          <w:rFonts w:ascii="Arial" w:hAnsi="Arial" w:cs="Arial"/>
          <w:sz w:val="22"/>
          <w:szCs w:val="22"/>
        </w:rPr>
        <w:t>Deme</w:t>
      </w:r>
      <w:r w:rsidR="006F1E40">
        <w:rPr>
          <w:rFonts w:ascii="Arial" w:hAnsi="Arial" w:cs="Arial"/>
          <w:sz w:val="22"/>
          <w:szCs w:val="22"/>
        </w:rPr>
        <w:t>ntsprechend</w:t>
      </w:r>
      <w:r w:rsidR="00331475">
        <w:rPr>
          <w:rFonts w:ascii="Arial" w:hAnsi="Arial" w:cs="Arial"/>
          <w:sz w:val="22"/>
          <w:szCs w:val="22"/>
        </w:rPr>
        <w:t xml:space="preserve"> bietet </w:t>
      </w:r>
      <w:r w:rsidR="004D56C7">
        <w:rPr>
          <w:rFonts w:ascii="Arial" w:hAnsi="Arial" w:cs="Arial"/>
          <w:sz w:val="22"/>
          <w:szCs w:val="22"/>
        </w:rPr>
        <w:t xml:space="preserve">die heurige Ausstellung unter dem Motto </w:t>
      </w:r>
      <w:r w:rsidR="00331475">
        <w:rPr>
          <w:rFonts w:ascii="Arial" w:hAnsi="Arial" w:cs="Arial"/>
          <w:sz w:val="22"/>
          <w:szCs w:val="22"/>
        </w:rPr>
        <w:t>„</w:t>
      </w:r>
      <w:r w:rsidR="00682E57" w:rsidRPr="00682E57">
        <w:rPr>
          <w:rFonts w:ascii="Arial" w:hAnsi="Arial" w:cs="Arial"/>
          <w:sz w:val="22"/>
          <w:szCs w:val="22"/>
        </w:rPr>
        <w:t xml:space="preserve">Von den Bergen zur Kunst" </w:t>
      </w:r>
      <w:r w:rsidR="004D56C7">
        <w:rPr>
          <w:rFonts w:ascii="Arial" w:hAnsi="Arial" w:cs="Arial"/>
          <w:sz w:val="22"/>
          <w:szCs w:val="22"/>
        </w:rPr>
        <w:t xml:space="preserve">ein </w:t>
      </w:r>
      <w:r w:rsidR="00010F57">
        <w:rPr>
          <w:rFonts w:ascii="Arial" w:hAnsi="Arial" w:cs="Arial"/>
          <w:sz w:val="22"/>
          <w:szCs w:val="22"/>
        </w:rPr>
        <w:t>breitgefächertes</w:t>
      </w:r>
      <w:r w:rsidR="00682E57" w:rsidRPr="00682E57">
        <w:rPr>
          <w:rFonts w:ascii="Arial" w:hAnsi="Arial" w:cs="Arial"/>
          <w:sz w:val="22"/>
          <w:szCs w:val="22"/>
        </w:rPr>
        <w:t xml:space="preserve"> Panorama an Talenten und Kreativität</w:t>
      </w:r>
      <w:r w:rsidR="004D56C7">
        <w:rPr>
          <w:rFonts w:ascii="Arial" w:hAnsi="Arial" w:cs="Arial"/>
          <w:sz w:val="22"/>
          <w:szCs w:val="22"/>
        </w:rPr>
        <w:t>. Die UNIKA-Künstler:innen</w:t>
      </w:r>
      <w:r w:rsidR="00682E57" w:rsidRPr="00682E57">
        <w:rPr>
          <w:rFonts w:ascii="Arial" w:hAnsi="Arial" w:cs="Arial"/>
          <w:sz w:val="22"/>
          <w:szCs w:val="22"/>
        </w:rPr>
        <w:t xml:space="preserve"> </w:t>
      </w:r>
      <w:r w:rsidR="004D56C7">
        <w:rPr>
          <w:rFonts w:ascii="Arial" w:hAnsi="Arial" w:cs="Arial"/>
          <w:sz w:val="22"/>
          <w:szCs w:val="22"/>
        </w:rPr>
        <w:t xml:space="preserve">ermöglichen es, die jahrhundertealte Tradition des Holzschnitzens in Gröden, aber vor allem auch deren kreative </w:t>
      </w:r>
      <w:r w:rsidR="00BE0578">
        <w:rPr>
          <w:rFonts w:ascii="Arial" w:hAnsi="Arial" w:cs="Arial"/>
          <w:sz w:val="22"/>
          <w:szCs w:val="22"/>
        </w:rPr>
        <w:t xml:space="preserve">zeitgenössische </w:t>
      </w:r>
      <w:r w:rsidR="004D56C7">
        <w:rPr>
          <w:rFonts w:ascii="Arial" w:hAnsi="Arial" w:cs="Arial"/>
          <w:sz w:val="22"/>
          <w:szCs w:val="22"/>
        </w:rPr>
        <w:t>Weiterentwicklung kennenzulernen. Hohes technisches Niveau verbindet sich mit neuen Ausdruckformen</w:t>
      </w:r>
      <w:r w:rsidR="00BE0578">
        <w:rPr>
          <w:rFonts w:ascii="Arial" w:hAnsi="Arial" w:cs="Arial"/>
          <w:sz w:val="22"/>
          <w:szCs w:val="22"/>
        </w:rPr>
        <w:t xml:space="preserve"> und auch Themen von globaler Tragweite werden angeschnitten</w:t>
      </w:r>
      <w:r w:rsidR="00010F57">
        <w:rPr>
          <w:rFonts w:ascii="Arial" w:hAnsi="Arial" w:cs="Arial"/>
          <w:sz w:val="22"/>
          <w:szCs w:val="22"/>
        </w:rPr>
        <w:t>.</w:t>
      </w:r>
    </w:p>
    <w:p w14:paraId="3A8A585A" w14:textId="77777777" w:rsidR="00331475" w:rsidRDefault="00331475" w:rsidP="00682E57">
      <w:pPr>
        <w:rPr>
          <w:rFonts w:ascii="Arial" w:hAnsi="Arial" w:cs="Arial"/>
          <w:sz w:val="22"/>
          <w:szCs w:val="22"/>
        </w:rPr>
      </w:pPr>
    </w:p>
    <w:p w14:paraId="149930E1" w14:textId="05411C03" w:rsidR="00682E57" w:rsidRPr="00C5536F" w:rsidRDefault="00682E57" w:rsidP="00682E57">
      <w:pPr>
        <w:rPr>
          <w:rFonts w:ascii="Arial" w:hAnsi="Arial" w:cs="Arial"/>
          <w:b/>
          <w:bCs/>
          <w:sz w:val="22"/>
          <w:szCs w:val="22"/>
        </w:rPr>
      </w:pPr>
      <w:r w:rsidRPr="00C5536F">
        <w:rPr>
          <w:rFonts w:ascii="Arial" w:hAnsi="Arial" w:cs="Arial"/>
          <w:sz w:val="22"/>
          <w:szCs w:val="22"/>
        </w:rPr>
        <w:t>Von den 4</w:t>
      </w:r>
      <w:r w:rsidR="000A58D9">
        <w:rPr>
          <w:rFonts w:ascii="Arial" w:hAnsi="Arial" w:cs="Arial"/>
          <w:sz w:val="22"/>
          <w:szCs w:val="22"/>
        </w:rPr>
        <w:t>2</w:t>
      </w:r>
      <w:r w:rsidRPr="00C5536F">
        <w:rPr>
          <w:rFonts w:ascii="Arial" w:hAnsi="Arial" w:cs="Arial"/>
          <w:sz w:val="22"/>
          <w:szCs w:val="22"/>
        </w:rPr>
        <w:t xml:space="preserve"> UNIKA-Mitgliedern </w:t>
      </w:r>
      <w:r w:rsidR="00010F57">
        <w:rPr>
          <w:rFonts w:ascii="Arial" w:hAnsi="Arial" w:cs="Arial"/>
          <w:sz w:val="22"/>
          <w:szCs w:val="22"/>
        </w:rPr>
        <w:t>n</w:t>
      </w:r>
      <w:r w:rsidR="007C1D26">
        <w:rPr>
          <w:rFonts w:ascii="Arial" w:hAnsi="Arial" w:cs="Arial"/>
          <w:sz w:val="22"/>
          <w:szCs w:val="22"/>
        </w:rPr>
        <w:t>e</w:t>
      </w:r>
      <w:r w:rsidR="00010F57">
        <w:rPr>
          <w:rFonts w:ascii="Arial" w:hAnsi="Arial" w:cs="Arial"/>
          <w:sz w:val="22"/>
          <w:szCs w:val="22"/>
        </w:rPr>
        <w:t xml:space="preserve">hmen 25 an der Ausstellung im </w:t>
      </w:r>
      <w:r w:rsidR="00BE602B" w:rsidRPr="00C5536F">
        <w:rPr>
          <w:rFonts w:ascii="Arial" w:hAnsi="Arial" w:cs="Arial"/>
          <w:sz w:val="22"/>
          <w:szCs w:val="22"/>
        </w:rPr>
        <w:t>Nonstal</w:t>
      </w:r>
      <w:r w:rsidR="00010F57">
        <w:rPr>
          <w:rFonts w:ascii="Arial" w:hAnsi="Arial" w:cs="Arial"/>
          <w:sz w:val="22"/>
          <w:szCs w:val="22"/>
        </w:rPr>
        <w:t xml:space="preserve"> teil</w:t>
      </w:r>
      <w:r w:rsidR="00BE602B" w:rsidRPr="00C5536F">
        <w:rPr>
          <w:rFonts w:ascii="Arial" w:hAnsi="Arial" w:cs="Arial"/>
          <w:sz w:val="22"/>
          <w:szCs w:val="22"/>
        </w:rPr>
        <w:t>: Mit dabei sind 18 Bildhauer</w:t>
      </w:r>
      <w:r w:rsidR="00D7194F">
        <w:rPr>
          <w:rFonts w:ascii="Arial" w:hAnsi="Arial" w:cs="Arial"/>
          <w:sz w:val="22"/>
          <w:szCs w:val="22"/>
        </w:rPr>
        <w:t>:innen</w:t>
      </w:r>
      <w:r w:rsidR="00BE602B" w:rsidRPr="00C5536F">
        <w:rPr>
          <w:rFonts w:ascii="Arial" w:hAnsi="Arial" w:cs="Arial"/>
          <w:sz w:val="22"/>
          <w:szCs w:val="22"/>
        </w:rPr>
        <w:t xml:space="preserve"> und Holzschnitzer</w:t>
      </w:r>
      <w:r w:rsidR="00D7194F">
        <w:rPr>
          <w:rFonts w:ascii="Arial" w:hAnsi="Arial" w:cs="Arial"/>
          <w:sz w:val="22"/>
          <w:szCs w:val="22"/>
        </w:rPr>
        <w:t>:innen</w:t>
      </w:r>
      <w:r w:rsidR="00BE602B" w:rsidRPr="00C5536F">
        <w:rPr>
          <w:rFonts w:ascii="Arial" w:hAnsi="Arial" w:cs="Arial"/>
          <w:sz w:val="22"/>
          <w:szCs w:val="22"/>
        </w:rPr>
        <w:t xml:space="preserve"> </w:t>
      </w:r>
      <w:r w:rsidR="00BE602B" w:rsidRPr="00C5536F">
        <w:rPr>
          <w:rFonts w:ascii="Arial" w:hAnsi="Arial" w:cs="Arial"/>
          <w:b/>
          <w:bCs/>
          <w:sz w:val="22"/>
          <w:szCs w:val="22"/>
        </w:rPr>
        <w:t xml:space="preserve">(Livio Comploi, Thomas Comploi, Diego Deiana, Helene Demetz, Lorenz Demetz, Egon Digon, Armin Grunt, Sigmund Holzknecht Matthias Kostner, Lukas Mayr, Walter Pancheri, Stefan Perathoner, Roland Perathoner, Ivo Piazza, Filip Piccolruaz, Matthias Sieff, Valeria Stufflesser e Chelita Zuckermann), </w:t>
      </w:r>
      <w:r w:rsidR="00BE602B" w:rsidRPr="008E5AB9">
        <w:rPr>
          <w:rFonts w:ascii="Arial" w:hAnsi="Arial" w:cs="Arial"/>
          <w:sz w:val="22"/>
          <w:szCs w:val="22"/>
        </w:rPr>
        <w:t>zwei Fotografen</w:t>
      </w:r>
      <w:r w:rsidR="00BE602B" w:rsidRPr="00C5536F">
        <w:rPr>
          <w:rFonts w:ascii="Arial" w:hAnsi="Arial" w:cs="Arial"/>
          <w:b/>
          <w:bCs/>
          <w:sz w:val="22"/>
          <w:szCs w:val="22"/>
        </w:rPr>
        <w:t xml:space="preserve"> (Werner Dejori </w:t>
      </w:r>
      <w:r w:rsidR="000A58D9" w:rsidRPr="000A58D9">
        <w:rPr>
          <w:rFonts w:ascii="Arial" w:hAnsi="Arial" w:cs="Arial"/>
          <w:sz w:val="22"/>
          <w:szCs w:val="22"/>
        </w:rPr>
        <w:t>und</w:t>
      </w:r>
      <w:r w:rsidR="00BE602B" w:rsidRPr="00C5536F">
        <w:rPr>
          <w:rFonts w:ascii="Arial" w:hAnsi="Arial" w:cs="Arial"/>
          <w:b/>
          <w:bCs/>
          <w:sz w:val="22"/>
          <w:szCs w:val="22"/>
        </w:rPr>
        <w:t xml:space="preserve"> Mattheus Kostner) </w:t>
      </w:r>
      <w:r w:rsidR="00BE602B" w:rsidRPr="008E5AB9">
        <w:rPr>
          <w:rFonts w:ascii="Arial" w:hAnsi="Arial" w:cs="Arial"/>
          <w:sz w:val="22"/>
          <w:szCs w:val="22"/>
        </w:rPr>
        <w:t>sowie fünf Maler</w:t>
      </w:r>
      <w:r w:rsidR="00D7194F">
        <w:rPr>
          <w:rFonts w:ascii="Arial" w:hAnsi="Arial" w:cs="Arial"/>
          <w:sz w:val="22"/>
          <w:szCs w:val="22"/>
        </w:rPr>
        <w:t>:innen</w:t>
      </w:r>
      <w:r w:rsidR="00BE602B" w:rsidRPr="00C5536F">
        <w:rPr>
          <w:rFonts w:ascii="Arial" w:hAnsi="Arial" w:cs="Arial"/>
          <w:b/>
          <w:bCs/>
          <w:sz w:val="22"/>
          <w:szCs w:val="22"/>
        </w:rPr>
        <w:t xml:space="preserve"> (Veronica Caterisano, Paolo Rossetto, Günther</w:t>
      </w:r>
      <w:r w:rsidR="00BE602B" w:rsidRPr="00C5536F">
        <w:rPr>
          <w:rFonts w:ascii="Arial" w:hAnsi="Arial" w:cs="Arial"/>
          <w:bCs/>
          <w:sz w:val="22"/>
          <w:szCs w:val="22"/>
        </w:rPr>
        <w:t xml:space="preserve"> </w:t>
      </w:r>
      <w:r w:rsidR="00BE602B" w:rsidRPr="00C5536F">
        <w:rPr>
          <w:rFonts w:ascii="Arial" w:hAnsi="Arial" w:cs="Arial"/>
          <w:b/>
          <w:bCs/>
          <w:sz w:val="22"/>
          <w:szCs w:val="22"/>
        </w:rPr>
        <w:t>Runggaldier, Fabrizio Senoner e Christian S</w:t>
      </w:r>
      <w:r w:rsidR="00C5536F" w:rsidRPr="00C5536F">
        <w:rPr>
          <w:rFonts w:ascii="Arial" w:hAnsi="Arial" w:cs="Arial"/>
          <w:b/>
          <w:bCs/>
          <w:sz w:val="22"/>
          <w:szCs w:val="22"/>
        </w:rPr>
        <w:t>TL</w:t>
      </w:r>
      <w:r w:rsidR="00BE602B" w:rsidRPr="00C5536F">
        <w:rPr>
          <w:rFonts w:ascii="Arial" w:hAnsi="Arial" w:cs="Arial"/>
          <w:b/>
          <w:bCs/>
          <w:sz w:val="22"/>
          <w:szCs w:val="22"/>
        </w:rPr>
        <w:t>)</w:t>
      </w:r>
      <w:r w:rsidR="008E5AB9">
        <w:rPr>
          <w:rFonts w:ascii="Arial" w:hAnsi="Arial" w:cs="Arial"/>
          <w:b/>
          <w:bCs/>
          <w:sz w:val="22"/>
          <w:szCs w:val="22"/>
        </w:rPr>
        <w:t>.</w:t>
      </w:r>
    </w:p>
    <w:p w14:paraId="019EBD14" w14:textId="77777777" w:rsidR="00BE602B" w:rsidRDefault="00BE602B" w:rsidP="00682E57">
      <w:pPr>
        <w:rPr>
          <w:rFonts w:ascii="Times New Roman" w:hAnsi="Times New Roman" w:cs="Times New Roman"/>
          <w:b/>
          <w:bCs/>
        </w:rPr>
      </w:pPr>
    </w:p>
    <w:p w14:paraId="4079C26B" w14:textId="2C94E1D6" w:rsidR="00BE602B" w:rsidRPr="00682E57" w:rsidRDefault="00BE602B" w:rsidP="00682E57">
      <w:pPr>
        <w:rPr>
          <w:rFonts w:ascii="Arial" w:hAnsi="Arial" w:cs="Arial"/>
          <w:sz w:val="22"/>
          <w:szCs w:val="22"/>
        </w:rPr>
      </w:pPr>
      <w:r w:rsidRPr="00BE602B">
        <w:rPr>
          <w:rFonts w:ascii="Arial" w:hAnsi="Arial" w:cs="Arial"/>
          <w:sz w:val="22"/>
          <w:szCs w:val="22"/>
        </w:rPr>
        <w:t xml:space="preserve">Die </w:t>
      </w:r>
      <w:r>
        <w:rPr>
          <w:rFonts w:ascii="Arial" w:hAnsi="Arial" w:cs="Arial"/>
          <w:sz w:val="22"/>
          <w:szCs w:val="22"/>
        </w:rPr>
        <w:t>rund</w:t>
      </w:r>
      <w:r w:rsidRPr="00BE602B">
        <w:rPr>
          <w:rFonts w:ascii="Arial" w:hAnsi="Arial" w:cs="Arial"/>
          <w:sz w:val="22"/>
          <w:szCs w:val="22"/>
        </w:rPr>
        <w:t xml:space="preserve"> </w:t>
      </w:r>
      <w:r w:rsidR="008F68E7">
        <w:rPr>
          <w:rFonts w:ascii="Arial" w:hAnsi="Arial" w:cs="Arial"/>
          <w:sz w:val="22"/>
          <w:szCs w:val="22"/>
        </w:rPr>
        <w:t xml:space="preserve">80 </w:t>
      </w:r>
      <w:r w:rsidR="008E5AB9">
        <w:rPr>
          <w:rFonts w:ascii="Arial" w:hAnsi="Arial" w:cs="Arial"/>
          <w:sz w:val="22"/>
          <w:szCs w:val="22"/>
        </w:rPr>
        <w:t xml:space="preserve">ausgewählten </w:t>
      </w:r>
      <w:r w:rsidRPr="00BE602B">
        <w:rPr>
          <w:rFonts w:ascii="Arial" w:hAnsi="Arial" w:cs="Arial"/>
          <w:sz w:val="22"/>
          <w:szCs w:val="22"/>
        </w:rPr>
        <w:t>Werke, die</w:t>
      </w:r>
      <w:r w:rsidR="0003445D">
        <w:rPr>
          <w:rFonts w:ascii="Arial" w:hAnsi="Arial" w:cs="Arial"/>
          <w:sz w:val="22"/>
          <w:szCs w:val="22"/>
        </w:rPr>
        <w:t xml:space="preserve"> bis zum 13. Oktober</w:t>
      </w:r>
      <w:r w:rsidRPr="00BE602B">
        <w:rPr>
          <w:rFonts w:ascii="Arial" w:hAnsi="Arial" w:cs="Arial"/>
          <w:sz w:val="22"/>
          <w:szCs w:val="22"/>
        </w:rPr>
        <w:t xml:space="preserve"> in allen Sälen des Palazzo Aliprandini Laifenthurn in Livo ausgestellt sind, </w:t>
      </w:r>
      <w:r w:rsidR="008E5AB9">
        <w:rPr>
          <w:rFonts w:ascii="Arial" w:hAnsi="Arial" w:cs="Arial"/>
          <w:sz w:val="22"/>
          <w:szCs w:val="22"/>
        </w:rPr>
        <w:t>bieten</w:t>
      </w:r>
      <w:r w:rsidRPr="00BE602B">
        <w:rPr>
          <w:rFonts w:ascii="Arial" w:hAnsi="Arial" w:cs="Arial"/>
          <w:sz w:val="22"/>
          <w:szCs w:val="22"/>
        </w:rPr>
        <w:t xml:space="preserve"> ein abwechslungsreiches und anregendes Panorama der aktuellen künstlerischen Realität </w:t>
      </w:r>
      <w:r w:rsidR="008E5AB9">
        <w:rPr>
          <w:rFonts w:ascii="Arial" w:hAnsi="Arial" w:cs="Arial"/>
          <w:sz w:val="22"/>
          <w:szCs w:val="22"/>
        </w:rPr>
        <w:t>von UNIKA.</w:t>
      </w:r>
    </w:p>
    <w:p w14:paraId="53F4E7BA" w14:textId="77777777" w:rsidR="00682E57" w:rsidRPr="00682E57" w:rsidRDefault="00682E57" w:rsidP="00682E57">
      <w:pPr>
        <w:rPr>
          <w:rFonts w:ascii="Arial" w:hAnsi="Arial" w:cs="Arial"/>
          <w:b/>
          <w:bCs/>
          <w:sz w:val="28"/>
          <w:szCs w:val="28"/>
        </w:rPr>
      </w:pPr>
    </w:p>
    <w:p w14:paraId="4D2F4C80" w14:textId="77777777" w:rsidR="00682E57" w:rsidRPr="004B2912" w:rsidRDefault="00682E57">
      <w:pPr>
        <w:rPr>
          <w:rFonts w:ascii="Arial" w:hAnsi="Arial" w:cs="Arial"/>
          <w:b/>
          <w:bCs/>
          <w:sz w:val="28"/>
          <w:szCs w:val="28"/>
        </w:rPr>
      </w:pPr>
    </w:p>
    <w:sectPr w:rsidR="00682E57" w:rsidRPr="004B291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912"/>
    <w:rsid w:val="00010F57"/>
    <w:rsid w:val="0003445D"/>
    <w:rsid w:val="000A58D9"/>
    <w:rsid w:val="000B093A"/>
    <w:rsid w:val="000D5096"/>
    <w:rsid w:val="002C2238"/>
    <w:rsid w:val="002C4069"/>
    <w:rsid w:val="00331475"/>
    <w:rsid w:val="00340BDD"/>
    <w:rsid w:val="004B2912"/>
    <w:rsid w:val="004D56C7"/>
    <w:rsid w:val="005A314A"/>
    <w:rsid w:val="005C3AB3"/>
    <w:rsid w:val="00682E57"/>
    <w:rsid w:val="006F1E40"/>
    <w:rsid w:val="007C1D26"/>
    <w:rsid w:val="008E5AB9"/>
    <w:rsid w:val="008F68E7"/>
    <w:rsid w:val="00A062A2"/>
    <w:rsid w:val="00B050A7"/>
    <w:rsid w:val="00BE0578"/>
    <w:rsid w:val="00BE602B"/>
    <w:rsid w:val="00C51933"/>
    <w:rsid w:val="00C5536F"/>
    <w:rsid w:val="00D01B37"/>
    <w:rsid w:val="00D13F70"/>
    <w:rsid w:val="00D61869"/>
    <w:rsid w:val="00D7194F"/>
    <w:rsid w:val="00DC699E"/>
    <w:rsid w:val="00EC282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9BBEB"/>
  <w15:chartTrackingRefBased/>
  <w15:docId w15:val="{8ADAFC9B-D8CC-9849-840A-00316D1A5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B291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B291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B2912"/>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B2912"/>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B2912"/>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B2912"/>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B2912"/>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B2912"/>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B2912"/>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B2912"/>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B2912"/>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B2912"/>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B2912"/>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B2912"/>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B2912"/>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B2912"/>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B2912"/>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B2912"/>
    <w:rPr>
      <w:rFonts w:eastAsiaTheme="majorEastAsia" w:cstheme="majorBidi"/>
      <w:color w:val="272727" w:themeColor="text1" w:themeTint="D8"/>
    </w:rPr>
  </w:style>
  <w:style w:type="paragraph" w:styleId="Titel">
    <w:name w:val="Title"/>
    <w:basedOn w:val="Standard"/>
    <w:next w:val="Standard"/>
    <w:link w:val="TitelZchn"/>
    <w:uiPriority w:val="10"/>
    <w:qFormat/>
    <w:rsid w:val="004B2912"/>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B291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B2912"/>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B291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B2912"/>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4B2912"/>
    <w:rPr>
      <w:i/>
      <w:iCs/>
      <w:color w:val="404040" w:themeColor="text1" w:themeTint="BF"/>
    </w:rPr>
  </w:style>
  <w:style w:type="paragraph" w:styleId="Listenabsatz">
    <w:name w:val="List Paragraph"/>
    <w:basedOn w:val="Standard"/>
    <w:uiPriority w:val="34"/>
    <w:qFormat/>
    <w:rsid w:val="004B2912"/>
    <w:pPr>
      <w:ind w:left="720"/>
      <w:contextualSpacing/>
    </w:pPr>
  </w:style>
  <w:style w:type="character" w:styleId="IntensiveHervorhebung">
    <w:name w:val="Intense Emphasis"/>
    <w:basedOn w:val="Absatz-Standardschriftart"/>
    <w:uiPriority w:val="21"/>
    <w:qFormat/>
    <w:rsid w:val="004B2912"/>
    <w:rPr>
      <w:i/>
      <w:iCs/>
      <w:color w:val="0F4761" w:themeColor="accent1" w:themeShade="BF"/>
    </w:rPr>
  </w:style>
  <w:style w:type="paragraph" w:styleId="IntensivesZitat">
    <w:name w:val="Intense Quote"/>
    <w:basedOn w:val="Standard"/>
    <w:next w:val="Standard"/>
    <w:link w:val="IntensivesZitatZchn"/>
    <w:uiPriority w:val="30"/>
    <w:qFormat/>
    <w:rsid w:val="004B29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B2912"/>
    <w:rPr>
      <w:i/>
      <w:iCs/>
      <w:color w:val="0F4761" w:themeColor="accent1" w:themeShade="BF"/>
    </w:rPr>
  </w:style>
  <w:style w:type="character" w:styleId="IntensiverVerweis">
    <w:name w:val="Intense Reference"/>
    <w:basedOn w:val="Absatz-Standardschriftart"/>
    <w:uiPriority w:val="32"/>
    <w:qFormat/>
    <w:rsid w:val="004B291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309</Words>
  <Characters>1949</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Knoll</dc:creator>
  <cp:keywords/>
  <dc:description/>
  <cp:lastModifiedBy>Paola Verin</cp:lastModifiedBy>
  <cp:revision>19</cp:revision>
  <dcterms:created xsi:type="dcterms:W3CDTF">2024-07-03T14:12:00Z</dcterms:created>
  <dcterms:modified xsi:type="dcterms:W3CDTF">2024-07-15T09:50:00Z</dcterms:modified>
</cp:coreProperties>
</file>