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E42039" w14:textId="40219E89" w:rsidR="00F602DD" w:rsidRDefault="00F602DD" w:rsidP="00F602DD">
      <w:r>
        <w:rPr>
          <w:noProof/>
          <w:lang w:val="en-US"/>
        </w:rPr>
        <w:drawing>
          <wp:anchor distT="0" distB="0" distL="114300" distR="114300" simplePos="0" relativeHeight="251658240" behindDoc="0" locked="0" layoutInCell="1" allowOverlap="1" wp14:anchorId="141256C2" wp14:editId="581EA543">
            <wp:simplePos x="0" y="0"/>
            <wp:positionH relativeFrom="column">
              <wp:posOffset>-1298</wp:posOffset>
            </wp:positionH>
            <wp:positionV relativeFrom="paragraph">
              <wp:posOffset>607</wp:posOffset>
            </wp:positionV>
            <wp:extent cx="5760720" cy="2479675"/>
            <wp:effectExtent l="0" t="0" r="0" b="0"/>
            <wp:wrapThrough wrapText="bothSides">
              <wp:wrapPolygon edited="0">
                <wp:start x="0" y="0"/>
                <wp:lineTo x="0" y="21406"/>
                <wp:lineTo x="21500" y="21406"/>
                <wp:lineTo x="21500" y="0"/>
                <wp:lineTo x="0" y="0"/>
              </wp:wrapPolygon>
            </wp:wrapThrough>
            <wp:docPr id="25483524" name="Grafik 1" descr="Ein Bild, das Menschliches Gesicht, Text, Man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3524" name="Grafik 1" descr="Ein Bild, das Menschliches Gesicht, Text, Mann, Screenshot enthält.&#10;&#10;Automatisch generierte Beschreibung"/>
                    <pic:cNvPicPr>
                      <a:picLocks noChangeAspect="1" noChangeArrowheads="1"/>
                    </pic:cNvPicPr>
                  </pic:nvPicPr>
                  <pic:blipFill>
                    <a:blip r:embed="rId4" r:link="rId5" cstate="print">
                      <a:extLst>
                        <a:ext uri="{28A0092B-C50C-407E-A947-70E740481C1C}">
                          <a14:useLocalDpi xmlns:a14="http://schemas.microsoft.com/office/drawing/2010/main" val="0"/>
                        </a:ext>
                      </a:extLst>
                    </a:blip>
                    <a:srcRect/>
                    <a:stretch>
                      <a:fillRect/>
                    </a:stretch>
                  </pic:blipFill>
                  <pic:spPr bwMode="auto">
                    <a:xfrm>
                      <a:off x="0" y="0"/>
                      <a:ext cx="5760720" cy="2479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1CC1CE" w14:textId="0D4A07D2" w:rsidR="00F602DD" w:rsidRDefault="00F602DD" w:rsidP="00F602DD">
      <w:pPr>
        <w:rPr>
          <w:rFonts w:ascii="Arial" w:hAnsi="Arial" w:cs="Arial"/>
          <w:b/>
          <w:bCs/>
        </w:rPr>
      </w:pPr>
      <w:r w:rsidRPr="00F602DD">
        <w:rPr>
          <w:rFonts w:ascii="Arial" w:hAnsi="Arial" w:cs="Arial"/>
          <w:b/>
          <w:bCs/>
        </w:rPr>
        <w:t xml:space="preserve">Großen Publikumszuspruch fand das Konzert mit dem </w:t>
      </w:r>
      <w:proofErr w:type="spellStart"/>
      <w:r w:rsidRPr="00F602DD">
        <w:rPr>
          <w:rFonts w:ascii="Arial" w:hAnsi="Arial" w:cs="Arial"/>
          <w:b/>
          <w:bCs/>
        </w:rPr>
        <w:t>Jewish</w:t>
      </w:r>
      <w:proofErr w:type="spellEnd"/>
      <w:r w:rsidRPr="00F602DD">
        <w:rPr>
          <w:rFonts w:ascii="Arial" w:hAnsi="Arial" w:cs="Arial"/>
          <w:b/>
          <w:bCs/>
        </w:rPr>
        <w:t xml:space="preserve"> Chamber Orchestra Munich, mit dem die 44. Gustav-Mahler-Musikwochen in Toblach, in der Dolomitenregion 3 Zinnen, am Samstag eröffnet wurden. </w:t>
      </w:r>
    </w:p>
    <w:p w14:paraId="59B9B9AA" w14:textId="77777777" w:rsidR="00F602DD" w:rsidRPr="00F602DD" w:rsidRDefault="00F602DD" w:rsidP="00F602DD">
      <w:pPr>
        <w:rPr>
          <w:rFonts w:ascii="Arial" w:hAnsi="Arial" w:cs="Arial"/>
          <w:b/>
          <w:bCs/>
        </w:rPr>
      </w:pPr>
    </w:p>
    <w:p w14:paraId="57C32D02" w14:textId="6DCCA89E" w:rsidR="00F602DD" w:rsidRPr="00F602DD" w:rsidRDefault="00F602DD" w:rsidP="00F602DD">
      <w:pPr>
        <w:rPr>
          <w:rFonts w:ascii="Arial" w:hAnsi="Arial" w:cs="Arial"/>
        </w:rPr>
      </w:pPr>
      <w:r w:rsidRPr="00F602DD">
        <w:rPr>
          <w:rFonts w:ascii="Arial" w:hAnsi="Arial" w:cs="Arial"/>
        </w:rPr>
        <w:t xml:space="preserve">Zum Eröffnungskonzert präsentierten das </w:t>
      </w:r>
      <w:proofErr w:type="spellStart"/>
      <w:r w:rsidRPr="00F602DD">
        <w:rPr>
          <w:rFonts w:ascii="Arial" w:hAnsi="Arial" w:cs="Arial"/>
        </w:rPr>
        <w:t>Jewish</w:t>
      </w:r>
      <w:proofErr w:type="spellEnd"/>
      <w:r w:rsidRPr="00F602DD">
        <w:rPr>
          <w:rFonts w:ascii="Arial" w:hAnsi="Arial" w:cs="Arial"/>
        </w:rPr>
        <w:t xml:space="preserve"> Chamber Orchestra Munich unter Daniel Grossmann Mahlers 4. Symphonie. Auftakt des Programms waren die Orchesterlieder von Fanny Hensel-Mendelssohn sowie das Werk „</w:t>
      </w:r>
      <w:proofErr w:type="spellStart"/>
      <w:r w:rsidRPr="00F602DD">
        <w:rPr>
          <w:rFonts w:ascii="Arial" w:hAnsi="Arial" w:cs="Arial"/>
        </w:rPr>
        <w:t>Infelice</w:t>
      </w:r>
      <w:proofErr w:type="spellEnd"/>
      <w:r w:rsidRPr="00F602DD">
        <w:rPr>
          <w:rFonts w:ascii="Arial" w:hAnsi="Arial" w:cs="Arial"/>
        </w:rPr>
        <w:t xml:space="preserve">“ ihres Bruders Felix (Solisten: der Sopran Chen </w:t>
      </w:r>
      <w:proofErr w:type="spellStart"/>
      <w:r w:rsidRPr="00F602DD">
        <w:rPr>
          <w:rFonts w:ascii="Arial" w:hAnsi="Arial" w:cs="Arial"/>
        </w:rPr>
        <w:t>Reiss</w:t>
      </w:r>
      <w:proofErr w:type="spellEnd"/>
      <w:r w:rsidRPr="00F602DD">
        <w:rPr>
          <w:rFonts w:ascii="Arial" w:hAnsi="Arial" w:cs="Arial"/>
        </w:rPr>
        <w:t xml:space="preserve"> und Tassilo Probst, Violine). </w:t>
      </w:r>
      <w:r w:rsidR="000B6C02">
        <w:rPr>
          <w:rFonts w:ascii="Arial" w:hAnsi="Arial" w:cs="Arial"/>
        </w:rPr>
        <w:br/>
      </w:r>
      <w:r w:rsidRPr="00F602DD">
        <w:rPr>
          <w:rFonts w:ascii="Arial" w:hAnsi="Arial" w:cs="Arial"/>
        </w:rPr>
        <w:t xml:space="preserve">Das Engagement der Musiker begeisterte das Publikum im ausverkauften Gustav-Mahler-Saal und es quittierte die Aufführung mit einem langanhaltenden Applaus. </w:t>
      </w:r>
    </w:p>
    <w:p w14:paraId="6F1655F8" w14:textId="0BC62A2F" w:rsidR="00F602DD" w:rsidRPr="00F602DD" w:rsidRDefault="00F602DD" w:rsidP="00F602DD">
      <w:pPr>
        <w:rPr>
          <w:rFonts w:ascii="Arial" w:hAnsi="Arial" w:cs="Arial"/>
        </w:rPr>
      </w:pPr>
      <w:r w:rsidRPr="00F602DD">
        <w:rPr>
          <w:rFonts w:ascii="Arial" w:hAnsi="Arial" w:cs="Arial"/>
        </w:rPr>
        <w:t xml:space="preserve">Grußworte an das Publikum richteten vor dem Konzert Landeshauptmann Arno </w:t>
      </w:r>
      <w:proofErr w:type="spellStart"/>
      <w:r w:rsidRPr="00F602DD">
        <w:rPr>
          <w:rFonts w:ascii="Arial" w:hAnsi="Arial" w:cs="Arial"/>
        </w:rPr>
        <w:t>Kompatscher</w:t>
      </w:r>
      <w:proofErr w:type="spellEnd"/>
      <w:r w:rsidRPr="00F602DD">
        <w:rPr>
          <w:rFonts w:ascii="Arial" w:hAnsi="Arial" w:cs="Arial"/>
        </w:rPr>
        <w:t xml:space="preserve"> und der Präsident der Gustav-Mahler-Musikwochen Hansjörg </w:t>
      </w:r>
      <w:proofErr w:type="spellStart"/>
      <w:r w:rsidRPr="00F602DD">
        <w:rPr>
          <w:rFonts w:ascii="Arial" w:hAnsi="Arial" w:cs="Arial"/>
        </w:rPr>
        <w:t>Viertler</w:t>
      </w:r>
      <w:proofErr w:type="spellEnd"/>
      <w:r w:rsidRPr="00F602DD">
        <w:rPr>
          <w:rFonts w:ascii="Arial" w:hAnsi="Arial" w:cs="Arial"/>
        </w:rPr>
        <w:t xml:space="preserve">, der den langjährigen Förderern des Festivals: der Region Trentino-Südtirol, der Stiftung Euregio Kulturzentrum Gustav Mahler Toblach Dolomiten, der Gemeinde Toblach, der Stiftung Südtiroler Sparkasse, </w:t>
      </w:r>
      <w:proofErr w:type="spellStart"/>
      <w:r w:rsidRPr="00F602DD">
        <w:rPr>
          <w:rFonts w:ascii="Arial" w:hAnsi="Arial" w:cs="Arial"/>
        </w:rPr>
        <w:t>Alperia</w:t>
      </w:r>
      <w:proofErr w:type="spellEnd"/>
      <w:r w:rsidRPr="00F602DD">
        <w:rPr>
          <w:rFonts w:ascii="Arial" w:hAnsi="Arial" w:cs="Arial"/>
        </w:rPr>
        <w:t xml:space="preserve">, dem Raiffeisenverband Südtirol, der Raiffeisenkasse Toblach, </w:t>
      </w:r>
      <w:proofErr w:type="spellStart"/>
      <w:r w:rsidRPr="00F602DD">
        <w:rPr>
          <w:rFonts w:ascii="Arial" w:hAnsi="Arial" w:cs="Arial"/>
        </w:rPr>
        <w:t>Zelger</w:t>
      </w:r>
      <w:proofErr w:type="spellEnd"/>
      <w:r w:rsidRPr="00F602DD">
        <w:rPr>
          <w:rFonts w:ascii="Arial" w:hAnsi="Arial" w:cs="Arial"/>
        </w:rPr>
        <w:t xml:space="preserve"> für die Unterstützung dankte, ohne die die Austragung des Festivals nicht möglich wäre.</w:t>
      </w:r>
      <w:r w:rsidR="000B6C02">
        <w:rPr>
          <w:rFonts w:ascii="Arial" w:hAnsi="Arial" w:cs="Arial"/>
        </w:rPr>
        <w:br/>
      </w:r>
      <w:r w:rsidRPr="00F602DD">
        <w:rPr>
          <w:rFonts w:ascii="Arial" w:hAnsi="Arial" w:cs="Arial"/>
        </w:rPr>
        <w:t>Besonders erfreut war man, dass auch heuer wieder den Gustav-Mahler-Musikwochen, die Schirmherrschaft des Staatspräsidenten Sergio Mattarella bestätigt wurde.</w:t>
      </w:r>
    </w:p>
    <w:p w14:paraId="46ED108A" w14:textId="77777777" w:rsidR="00F602DD" w:rsidRDefault="00F602DD" w:rsidP="00F602DD"/>
    <w:p w14:paraId="0FA06B4E" w14:textId="77777777" w:rsidR="00F602DD" w:rsidRPr="00F602DD" w:rsidRDefault="00F602DD" w:rsidP="00F602DD">
      <w:pPr>
        <w:rPr>
          <w:rFonts w:ascii="Arial" w:hAnsi="Arial" w:cs="Arial"/>
          <w:b/>
          <w:bCs/>
        </w:rPr>
      </w:pPr>
      <w:r w:rsidRPr="00F602DD">
        <w:rPr>
          <w:rFonts w:ascii="Arial" w:hAnsi="Arial" w:cs="Arial"/>
          <w:b/>
          <w:bCs/>
        </w:rPr>
        <w:t>Weiters im Programm der Gustav-Mahler-Musikwochen 2024:</w:t>
      </w:r>
    </w:p>
    <w:p w14:paraId="18415BC4" w14:textId="77777777" w:rsidR="00F602DD" w:rsidRPr="00F602DD" w:rsidRDefault="00F602DD" w:rsidP="00F602DD">
      <w:pPr>
        <w:rPr>
          <w:rFonts w:ascii="Arial" w:hAnsi="Arial" w:cs="Arial"/>
        </w:rPr>
      </w:pPr>
      <w:r w:rsidRPr="00F602DD">
        <w:rPr>
          <w:rFonts w:ascii="Arial" w:hAnsi="Arial" w:cs="Arial"/>
        </w:rPr>
        <w:t xml:space="preserve">14.7. präsentieren Peter Hudler (Agnes Palmisano fällt krankheitsbedingt aus), Andreas Teufel und Daniel Fuchsberger ausgewählte Werke von Franz Schubert sowie Schrammelmusik und Wiener Lieder, am 15.7. werden Klavierwerke von Beethoven, Fauré und Chopin vom französischen Star-Pianisten Lucas </w:t>
      </w:r>
      <w:proofErr w:type="spellStart"/>
      <w:r w:rsidRPr="00F602DD">
        <w:rPr>
          <w:rFonts w:ascii="Arial" w:hAnsi="Arial" w:cs="Arial"/>
        </w:rPr>
        <w:t>Debargue</w:t>
      </w:r>
      <w:proofErr w:type="spellEnd"/>
      <w:r w:rsidRPr="00F602DD">
        <w:rPr>
          <w:rFonts w:ascii="Arial" w:hAnsi="Arial" w:cs="Arial"/>
        </w:rPr>
        <w:t xml:space="preserve"> dargeboten. Hubert </w:t>
      </w:r>
      <w:proofErr w:type="spellStart"/>
      <w:r w:rsidRPr="00F602DD">
        <w:rPr>
          <w:rFonts w:ascii="Arial" w:hAnsi="Arial" w:cs="Arial"/>
        </w:rPr>
        <w:t>Stuppner</w:t>
      </w:r>
      <w:proofErr w:type="spellEnd"/>
      <w:r w:rsidRPr="00F602DD">
        <w:rPr>
          <w:rFonts w:ascii="Arial" w:hAnsi="Arial" w:cs="Arial"/>
        </w:rPr>
        <w:t xml:space="preserve"> wird vom Arcadia </w:t>
      </w:r>
      <w:proofErr w:type="spellStart"/>
      <w:r w:rsidRPr="00F602DD">
        <w:rPr>
          <w:rFonts w:ascii="Arial" w:hAnsi="Arial" w:cs="Arial"/>
        </w:rPr>
        <w:t>Quartet</w:t>
      </w:r>
      <w:proofErr w:type="spellEnd"/>
      <w:r w:rsidRPr="00F602DD">
        <w:rPr>
          <w:rFonts w:ascii="Arial" w:hAnsi="Arial" w:cs="Arial"/>
        </w:rPr>
        <w:t xml:space="preserve"> &amp; </w:t>
      </w:r>
      <w:proofErr w:type="spellStart"/>
      <w:r w:rsidRPr="00F602DD">
        <w:rPr>
          <w:rFonts w:ascii="Arial" w:hAnsi="Arial" w:cs="Arial"/>
        </w:rPr>
        <w:t>friends</w:t>
      </w:r>
      <w:proofErr w:type="spellEnd"/>
      <w:r w:rsidRPr="00F602DD">
        <w:rPr>
          <w:rFonts w:ascii="Arial" w:hAnsi="Arial" w:cs="Arial"/>
        </w:rPr>
        <w:t xml:space="preserve"> am 16.7. geehrt, während Werke </w:t>
      </w:r>
      <w:proofErr w:type="spellStart"/>
      <w:r w:rsidRPr="00F602DD">
        <w:rPr>
          <w:rFonts w:ascii="Arial" w:hAnsi="Arial" w:cs="Arial"/>
        </w:rPr>
        <w:t>Dvořáks</w:t>
      </w:r>
      <w:proofErr w:type="spellEnd"/>
      <w:r w:rsidRPr="00F602DD">
        <w:rPr>
          <w:rFonts w:ascii="Arial" w:hAnsi="Arial" w:cs="Arial"/>
        </w:rPr>
        <w:t xml:space="preserve"> vom Ensemble Esperanza aus Liechtenstein am 18.7. und dem tschechischen </w:t>
      </w:r>
      <w:proofErr w:type="spellStart"/>
      <w:r w:rsidRPr="00F602DD">
        <w:rPr>
          <w:rFonts w:ascii="Arial" w:hAnsi="Arial" w:cs="Arial"/>
        </w:rPr>
        <w:t>Škampa</w:t>
      </w:r>
      <w:proofErr w:type="spellEnd"/>
      <w:r w:rsidRPr="00F602DD">
        <w:rPr>
          <w:rFonts w:ascii="Arial" w:hAnsi="Arial" w:cs="Arial"/>
        </w:rPr>
        <w:t xml:space="preserve"> Quartett am 20.7.aufgeführt werden.</w:t>
      </w:r>
    </w:p>
    <w:p w14:paraId="1E6A2C2C" w14:textId="77777777" w:rsidR="00F602DD" w:rsidRPr="00F602DD" w:rsidRDefault="00F602DD" w:rsidP="00F602DD">
      <w:pPr>
        <w:rPr>
          <w:rFonts w:ascii="Arial" w:hAnsi="Arial" w:cs="Arial"/>
        </w:rPr>
      </w:pPr>
      <w:r w:rsidRPr="00F602DD">
        <w:rPr>
          <w:rFonts w:ascii="Arial" w:hAnsi="Arial" w:cs="Arial"/>
        </w:rPr>
        <w:t xml:space="preserve">Am 17.7. erklingen der Schlusssatz der 3. Symphonie Mahlers und Max Bruchs beliebtes 1. Violinkonzert, mit der 18-jährigen Virtuosin Yuki </w:t>
      </w:r>
      <w:proofErr w:type="spellStart"/>
      <w:r w:rsidRPr="00F602DD">
        <w:rPr>
          <w:rFonts w:ascii="Arial" w:hAnsi="Arial" w:cs="Arial"/>
        </w:rPr>
        <w:t>Serino</w:t>
      </w:r>
      <w:proofErr w:type="spellEnd"/>
      <w:r w:rsidRPr="00F602DD">
        <w:rPr>
          <w:rFonts w:ascii="Arial" w:hAnsi="Arial" w:cs="Arial"/>
        </w:rPr>
        <w:t xml:space="preserve"> und dem Mahler Orchestra Toblach unter der Leitung von Sybille Werner.  Mahlers monumentale 6. Symphonie wird am 19.7. </w:t>
      </w:r>
      <w:proofErr w:type="gramStart"/>
      <w:r w:rsidRPr="00F602DD">
        <w:rPr>
          <w:rFonts w:ascii="Arial" w:hAnsi="Arial" w:cs="Arial"/>
        </w:rPr>
        <w:t>vom  Orchestra</w:t>
      </w:r>
      <w:proofErr w:type="gramEnd"/>
      <w:r w:rsidRPr="00F602DD">
        <w:rPr>
          <w:rFonts w:ascii="Arial" w:hAnsi="Arial" w:cs="Arial"/>
        </w:rPr>
        <w:t xml:space="preserve"> </w:t>
      </w:r>
      <w:proofErr w:type="spellStart"/>
      <w:r w:rsidRPr="00F602DD">
        <w:rPr>
          <w:rFonts w:ascii="Arial" w:hAnsi="Arial" w:cs="Arial"/>
        </w:rPr>
        <w:t>Sinfonica</w:t>
      </w:r>
      <w:proofErr w:type="spellEnd"/>
      <w:r w:rsidRPr="00F602DD">
        <w:rPr>
          <w:rFonts w:ascii="Arial" w:hAnsi="Arial" w:cs="Arial"/>
        </w:rPr>
        <w:t xml:space="preserve"> di Milano unter der Leitung von Michael Sanderling zum Besten </w:t>
      </w:r>
      <w:r w:rsidRPr="00F602DD">
        <w:rPr>
          <w:rFonts w:ascii="Arial" w:hAnsi="Arial" w:cs="Arial"/>
        </w:rPr>
        <w:lastRenderedPageBreak/>
        <w:t xml:space="preserve">gegeben. Mahlers Adagio aus der 10. Symphonie erklingt am 26.7. durch das Orchestra </w:t>
      </w:r>
      <w:proofErr w:type="spellStart"/>
      <w:r w:rsidRPr="00F602DD">
        <w:rPr>
          <w:rFonts w:ascii="Arial" w:hAnsi="Arial" w:cs="Arial"/>
        </w:rPr>
        <w:t>for</w:t>
      </w:r>
      <w:proofErr w:type="spellEnd"/>
      <w:r w:rsidRPr="00F602DD">
        <w:rPr>
          <w:rFonts w:ascii="Arial" w:hAnsi="Arial" w:cs="Arial"/>
        </w:rPr>
        <w:t xml:space="preserve"> </w:t>
      </w:r>
      <w:proofErr w:type="spellStart"/>
      <w:r w:rsidRPr="00F602DD">
        <w:rPr>
          <w:rFonts w:ascii="Arial" w:hAnsi="Arial" w:cs="Arial"/>
        </w:rPr>
        <w:t>the</w:t>
      </w:r>
      <w:proofErr w:type="spellEnd"/>
      <w:r w:rsidRPr="00F602DD">
        <w:rPr>
          <w:rFonts w:ascii="Arial" w:hAnsi="Arial" w:cs="Arial"/>
        </w:rPr>
        <w:t xml:space="preserve"> Earth. </w:t>
      </w:r>
    </w:p>
    <w:p w14:paraId="6A2D4FC6" w14:textId="77777777" w:rsidR="00F602DD" w:rsidRPr="00F602DD" w:rsidRDefault="00F602DD" w:rsidP="00F602DD">
      <w:pPr>
        <w:rPr>
          <w:rFonts w:ascii="Arial" w:hAnsi="Arial" w:cs="Arial"/>
        </w:rPr>
      </w:pPr>
      <w:r w:rsidRPr="00F602DD">
        <w:rPr>
          <w:rFonts w:ascii="Arial" w:hAnsi="Arial" w:cs="Arial"/>
        </w:rPr>
        <w:t xml:space="preserve">Uraufführungen junger </w:t>
      </w:r>
      <w:proofErr w:type="spellStart"/>
      <w:proofErr w:type="gramStart"/>
      <w:r w:rsidRPr="00F602DD">
        <w:rPr>
          <w:rFonts w:ascii="Arial" w:hAnsi="Arial" w:cs="Arial"/>
        </w:rPr>
        <w:t>Komponist:innen</w:t>
      </w:r>
      <w:proofErr w:type="spellEnd"/>
      <w:proofErr w:type="gramEnd"/>
      <w:r w:rsidRPr="00F602DD">
        <w:rPr>
          <w:rFonts w:ascii="Arial" w:hAnsi="Arial" w:cs="Arial"/>
        </w:rPr>
        <w:t xml:space="preserve"> werden vom El </w:t>
      </w:r>
      <w:proofErr w:type="spellStart"/>
      <w:r w:rsidRPr="00F602DD">
        <w:rPr>
          <w:rFonts w:ascii="Arial" w:hAnsi="Arial" w:cs="Arial"/>
        </w:rPr>
        <w:t>Cimarrón</w:t>
      </w:r>
      <w:proofErr w:type="spellEnd"/>
      <w:r w:rsidRPr="00F602DD">
        <w:rPr>
          <w:rFonts w:ascii="Arial" w:hAnsi="Arial" w:cs="Arial"/>
        </w:rPr>
        <w:t xml:space="preserve"> Ensemble und dem </w:t>
      </w:r>
      <w:proofErr w:type="spellStart"/>
      <w:r w:rsidRPr="00F602DD">
        <w:rPr>
          <w:rFonts w:ascii="Arial" w:hAnsi="Arial" w:cs="Arial"/>
        </w:rPr>
        <w:t>Pustertaler</w:t>
      </w:r>
      <w:proofErr w:type="spellEnd"/>
      <w:r w:rsidRPr="00F602DD">
        <w:rPr>
          <w:rFonts w:ascii="Arial" w:hAnsi="Arial" w:cs="Arial"/>
        </w:rPr>
        <w:t xml:space="preserve"> Quintett Die Blechzinnen am 21.7. vorgestellt. Zudem tritt das Euregio Jugendblasorchester am 27.7. auf und ein kostenloser Musikworkshop für Kinder wird am 25.7. angeboten. Vorstellung des Buches über Mahlers Tochter Anna am 23.7.</w:t>
      </w:r>
    </w:p>
    <w:p w14:paraId="10B5B064" w14:textId="4CE0ACCA" w:rsidR="00F602DD" w:rsidRPr="00F602DD" w:rsidRDefault="00F602DD" w:rsidP="00F602DD">
      <w:pPr>
        <w:rPr>
          <w:rFonts w:ascii="Arial" w:hAnsi="Arial" w:cs="Arial"/>
        </w:rPr>
      </w:pPr>
      <w:r w:rsidRPr="00F602DD">
        <w:rPr>
          <w:rFonts w:ascii="Arial" w:hAnsi="Arial" w:cs="Arial"/>
        </w:rPr>
        <w:t>Während des internationalen Symposiums „Gustav Mahlers Klang: Zwischen Schaffensprozess, Interpretation und Rezeption" beleuchten renommierte Experten und Expertinnen aus aller Welt Mahlers Klangwelt aus verschiedenen Perspektiven, mit Vorträgen und Diskussionsbeiträgen in deutscher und englischer Sprache (18.-20.7.).</w:t>
      </w:r>
    </w:p>
    <w:p w14:paraId="253C976A" w14:textId="77777777" w:rsidR="00F602DD" w:rsidRPr="00F602DD" w:rsidRDefault="00F602DD" w:rsidP="00F602DD">
      <w:pPr>
        <w:rPr>
          <w:rFonts w:ascii="Arial" w:hAnsi="Arial" w:cs="Arial"/>
        </w:rPr>
      </w:pPr>
      <w:r w:rsidRPr="00F602DD">
        <w:rPr>
          <w:rFonts w:ascii="Arial" w:hAnsi="Arial" w:cs="Arial"/>
        </w:rPr>
        <w:t>Die Ausstellung (in Kooperation mit der Künstlervereinigung UNIKA) mit dem Titel „Das Lied von der Erde" wurde nach dem heutigen Konzert eröffnet und ist während den Musikwochen täglich von 14.00 Uhr-19.00 Uhr für Besucher zugänglich.</w:t>
      </w:r>
    </w:p>
    <w:p w14:paraId="208981FF" w14:textId="77777777" w:rsidR="00F602DD" w:rsidRPr="00F602DD" w:rsidRDefault="00F602DD" w:rsidP="00F602DD">
      <w:pPr>
        <w:rPr>
          <w:rFonts w:ascii="Arial" w:hAnsi="Arial" w:cs="Arial"/>
        </w:rPr>
      </w:pPr>
    </w:p>
    <w:p w14:paraId="564CC7DC" w14:textId="77777777" w:rsidR="00F602DD" w:rsidRPr="00F602DD" w:rsidRDefault="00F602DD" w:rsidP="00F602DD">
      <w:pPr>
        <w:rPr>
          <w:rFonts w:ascii="Arial" w:hAnsi="Arial" w:cs="Arial"/>
        </w:rPr>
      </w:pPr>
      <w:r w:rsidRPr="00F602DD">
        <w:rPr>
          <w:rFonts w:ascii="Arial" w:hAnsi="Arial" w:cs="Arial"/>
        </w:rPr>
        <w:t xml:space="preserve">FOTOS: ©Max </w:t>
      </w:r>
      <w:proofErr w:type="spellStart"/>
      <w:r w:rsidRPr="00F602DD">
        <w:rPr>
          <w:rFonts w:ascii="Arial" w:hAnsi="Arial" w:cs="Arial"/>
        </w:rPr>
        <w:t>Verdoes</w:t>
      </w:r>
      <w:proofErr w:type="spellEnd"/>
    </w:p>
    <w:p w14:paraId="5A9C33EA" w14:textId="77777777" w:rsidR="00F602DD" w:rsidRPr="00F602DD" w:rsidRDefault="00F602DD" w:rsidP="00F602DD">
      <w:pPr>
        <w:rPr>
          <w:rFonts w:ascii="Arial" w:hAnsi="Arial" w:cs="Arial"/>
        </w:rPr>
      </w:pPr>
    </w:p>
    <w:p w14:paraId="2B5E33EB" w14:textId="3B62D94E" w:rsidR="00F602DD" w:rsidRDefault="00F602DD" w:rsidP="00F602DD">
      <w:pPr>
        <w:rPr>
          <w:rFonts w:ascii="Arial" w:hAnsi="Arial" w:cs="Arial"/>
        </w:rPr>
      </w:pPr>
      <w:r w:rsidRPr="00F602DD">
        <w:rPr>
          <w:rFonts w:ascii="Arial" w:hAnsi="Arial" w:cs="Arial"/>
        </w:rPr>
        <w:t>Programm im Detail:</w:t>
      </w:r>
      <w:r>
        <w:rPr>
          <w:rFonts w:ascii="Arial" w:hAnsi="Arial" w:cs="Arial"/>
        </w:rPr>
        <w:t xml:space="preserve"> </w:t>
      </w:r>
      <w:hyperlink r:id="rId6" w:history="1">
        <w:r w:rsidRPr="00353537">
          <w:rPr>
            <w:rStyle w:val="Hyperlink"/>
            <w:rFonts w:ascii="Arial" w:hAnsi="Arial" w:cs="Arial"/>
          </w:rPr>
          <w:t>https://www.kulturzentrum-toblach.eu/smartedit/documents/_mediacenter/preview_gm_cartolina-a5_de_4.pdf</w:t>
        </w:r>
      </w:hyperlink>
    </w:p>
    <w:p w14:paraId="13165C85" w14:textId="77777777" w:rsidR="00F602DD" w:rsidRPr="00F602DD" w:rsidRDefault="00F602DD" w:rsidP="00F602DD">
      <w:pPr>
        <w:rPr>
          <w:rFonts w:ascii="Arial" w:hAnsi="Arial" w:cs="Arial"/>
        </w:rPr>
      </w:pPr>
    </w:p>
    <w:p w14:paraId="57FA8B9F" w14:textId="7887D02B" w:rsidR="00F602DD" w:rsidRPr="00F602DD" w:rsidRDefault="00F602DD" w:rsidP="00F602DD">
      <w:pPr>
        <w:rPr>
          <w:rFonts w:ascii="Arial" w:hAnsi="Arial" w:cs="Arial"/>
        </w:rPr>
      </w:pPr>
      <w:r w:rsidRPr="00F602DD">
        <w:rPr>
          <w:rFonts w:ascii="Arial" w:hAnsi="Arial" w:cs="Arial"/>
        </w:rPr>
        <w:t xml:space="preserve">Ticketreservierungen unter </w:t>
      </w:r>
      <w:hyperlink r:id="rId7" w:history="1">
        <w:r w:rsidRPr="00353537">
          <w:rPr>
            <w:rStyle w:val="Hyperlink"/>
            <w:rFonts w:ascii="Arial" w:hAnsi="Arial" w:cs="Arial"/>
          </w:rPr>
          <w:t>www.kulturzentrum-toblach.eu</w:t>
        </w:r>
      </w:hyperlink>
      <w:r>
        <w:rPr>
          <w:rFonts w:ascii="Arial" w:hAnsi="Arial" w:cs="Arial"/>
        </w:rPr>
        <w:t xml:space="preserve"> und </w:t>
      </w:r>
      <w:r w:rsidRPr="00F602DD">
        <w:rPr>
          <w:rFonts w:ascii="Arial" w:hAnsi="Arial" w:cs="Arial"/>
        </w:rPr>
        <w:t>+39 0474 976151</w:t>
      </w:r>
    </w:p>
    <w:p w14:paraId="41CB3704" w14:textId="29F0E3ED" w:rsidR="00F602DD" w:rsidRDefault="00F602DD" w:rsidP="00F602DD">
      <w:pPr>
        <w:rPr>
          <w:rFonts w:ascii="Arial" w:hAnsi="Arial" w:cs="Arial"/>
        </w:rPr>
      </w:pPr>
      <w:r w:rsidRPr="00F602DD">
        <w:rPr>
          <w:rFonts w:ascii="Arial" w:hAnsi="Arial" w:cs="Arial"/>
        </w:rPr>
        <w:t xml:space="preserve">Weitere Infos: www.gustav-mahler.it – </w:t>
      </w:r>
      <w:hyperlink r:id="rId8" w:history="1">
        <w:r w:rsidR="00197356" w:rsidRPr="00353537">
          <w:rPr>
            <w:rStyle w:val="Hyperlink"/>
            <w:rFonts w:ascii="Arial" w:hAnsi="Arial" w:cs="Arial"/>
          </w:rPr>
          <w:t>info@gustav-mahler.it</w:t>
        </w:r>
      </w:hyperlink>
    </w:p>
    <w:p w14:paraId="3022894C" w14:textId="1964D769" w:rsidR="00197356" w:rsidRPr="00F602DD" w:rsidRDefault="00197356" w:rsidP="00F602DD">
      <w:pPr>
        <w:rPr>
          <w:rFonts w:ascii="Arial" w:hAnsi="Arial" w:cs="Arial"/>
        </w:rPr>
      </w:pPr>
      <w:r>
        <w:rPr>
          <w:noProof/>
          <w:lang w:val="en-US"/>
        </w:rPr>
        <w:drawing>
          <wp:anchor distT="0" distB="0" distL="114300" distR="114300" simplePos="0" relativeHeight="251660288" behindDoc="0" locked="0" layoutInCell="1" allowOverlap="1" wp14:anchorId="4CA8A897" wp14:editId="405202AC">
            <wp:simplePos x="0" y="0"/>
            <wp:positionH relativeFrom="column">
              <wp:posOffset>0</wp:posOffset>
            </wp:positionH>
            <wp:positionV relativeFrom="paragraph">
              <wp:posOffset>274955</wp:posOffset>
            </wp:positionV>
            <wp:extent cx="5760720" cy="2249805"/>
            <wp:effectExtent l="0" t="0" r="0" b="0"/>
            <wp:wrapThrough wrapText="bothSides">
              <wp:wrapPolygon edited="0">
                <wp:start x="0" y="0"/>
                <wp:lineTo x="0" y="21399"/>
                <wp:lineTo x="21500" y="21399"/>
                <wp:lineTo x="21500" y="0"/>
                <wp:lineTo x="0" y="0"/>
              </wp:wrapPolygon>
            </wp:wrapThrough>
            <wp:docPr id="1629820756" name="Grafik 1" descr="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image2.jpeg"/>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5760720" cy="2249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0A6FA4" w14:textId="77777777" w:rsidR="00F602DD" w:rsidRPr="00F602DD" w:rsidRDefault="00F602DD" w:rsidP="00F602DD">
      <w:pPr>
        <w:rPr>
          <w:rFonts w:ascii="Arial" w:hAnsi="Arial" w:cs="Arial"/>
        </w:rPr>
      </w:pPr>
    </w:p>
    <w:p w14:paraId="2769C298" w14:textId="77777777" w:rsidR="00F602DD" w:rsidRPr="00F602DD" w:rsidRDefault="00F602DD" w:rsidP="00F602DD">
      <w:pPr>
        <w:rPr>
          <w:rFonts w:ascii="Arial" w:hAnsi="Arial" w:cs="Arial"/>
        </w:rPr>
      </w:pPr>
    </w:p>
    <w:p w14:paraId="14CD4820" w14:textId="77777777" w:rsidR="00F43323" w:rsidRPr="00F602DD" w:rsidRDefault="00F43323">
      <w:pPr>
        <w:rPr>
          <w:rFonts w:ascii="Arial" w:hAnsi="Arial" w:cs="Arial"/>
        </w:rPr>
      </w:pPr>
    </w:p>
    <w:sectPr w:rsidR="00F43323" w:rsidRPr="00F602DD">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2DD"/>
    <w:rsid w:val="000B6C02"/>
    <w:rsid w:val="00197356"/>
    <w:rsid w:val="00B41090"/>
    <w:rsid w:val="00F43323"/>
    <w:rsid w:val="00F602DD"/>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C247AE"/>
  <w15:chartTrackingRefBased/>
  <w15:docId w15:val="{B97B4CDE-2D66-4794-A988-BE308CD35A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F602D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F602D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F602DD"/>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F602DD"/>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F602DD"/>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F602DD"/>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602DD"/>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F602DD"/>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602DD"/>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F602DD"/>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F602DD"/>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F602DD"/>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F602DD"/>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F602DD"/>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F602DD"/>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602DD"/>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F602DD"/>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602DD"/>
    <w:rPr>
      <w:rFonts w:eastAsiaTheme="majorEastAsia" w:cstheme="majorBidi"/>
      <w:color w:val="272727" w:themeColor="text1" w:themeTint="D8"/>
    </w:rPr>
  </w:style>
  <w:style w:type="paragraph" w:styleId="Titel">
    <w:name w:val="Title"/>
    <w:basedOn w:val="Standard"/>
    <w:next w:val="Standard"/>
    <w:link w:val="TitelZchn"/>
    <w:uiPriority w:val="10"/>
    <w:qFormat/>
    <w:rsid w:val="00F602D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F602DD"/>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F602DD"/>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602DD"/>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F602DD"/>
    <w:pPr>
      <w:spacing w:before="160"/>
      <w:jc w:val="center"/>
    </w:pPr>
    <w:rPr>
      <w:i/>
      <w:iCs/>
      <w:color w:val="404040" w:themeColor="text1" w:themeTint="BF"/>
    </w:rPr>
  </w:style>
  <w:style w:type="character" w:customStyle="1" w:styleId="ZitatZchn">
    <w:name w:val="Zitat Zchn"/>
    <w:basedOn w:val="Absatz-Standardschriftart"/>
    <w:link w:val="Zitat"/>
    <w:uiPriority w:val="29"/>
    <w:rsid w:val="00F602DD"/>
    <w:rPr>
      <w:i/>
      <w:iCs/>
      <w:color w:val="404040" w:themeColor="text1" w:themeTint="BF"/>
    </w:rPr>
  </w:style>
  <w:style w:type="paragraph" w:styleId="Listenabsatz">
    <w:name w:val="List Paragraph"/>
    <w:basedOn w:val="Standard"/>
    <w:uiPriority w:val="34"/>
    <w:qFormat/>
    <w:rsid w:val="00F602DD"/>
    <w:pPr>
      <w:ind w:left="720"/>
      <w:contextualSpacing/>
    </w:pPr>
  </w:style>
  <w:style w:type="character" w:styleId="IntensiveHervorhebung">
    <w:name w:val="Intense Emphasis"/>
    <w:basedOn w:val="Absatz-Standardschriftart"/>
    <w:uiPriority w:val="21"/>
    <w:qFormat/>
    <w:rsid w:val="00F602DD"/>
    <w:rPr>
      <w:i/>
      <w:iCs/>
      <w:color w:val="0F4761" w:themeColor="accent1" w:themeShade="BF"/>
    </w:rPr>
  </w:style>
  <w:style w:type="paragraph" w:styleId="IntensivesZitat">
    <w:name w:val="Intense Quote"/>
    <w:basedOn w:val="Standard"/>
    <w:next w:val="Standard"/>
    <w:link w:val="IntensivesZitatZchn"/>
    <w:uiPriority w:val="30"/>
    <w:qFormat/>
    <w:rsid w:val="00F602D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F602DD"/>
    <w:rPr>
      <w:i/>
      <w:iCs/>
      <w:color w:val="0F4761" w:themeColor="accent1" w:themeShade="BF"/>
    </w:rPr>
  </w:style>
  <w:style w:type="character" w:styleId="IntensiverVerweis">
    <w:name w:val="Intense Reference"/>
    <w:basedOn w:val="Absatz-Standardschriftart"/>
    <w:uiPriority w:val="32"/>
    <w:qFormat/>
    <w:rsid w:val="00F602DD"/>
    <w:rPr>
      <w:b/>
      <w:bCs/>
      <w:smallCaps/>
      <w:color w:val="0F4761" w:themeColor="accent1" w:themeShade="BF"/>
      <w:spacing w:val="5"/>
    </w:rPr>
  </w:style>
  <w:style w:type="character" w:styleId="Hyperlink">
    <w:name w:val="Hyperlink"/>
    <w:basedOn w:val="Absatz-Standardschriftart"/>
    <w:uiPriority w:val="99"/>
    <w:unhideWhenUsed/>
    <w:rsid w:val="00F602DD"/>
    <w:rPr>
      <w:color w:val="467886" w:themeColor="hyperlink"/>
      <w:u w:val="single"/>
    </w:rPr>
  </w:style>
  <w:style w:type="character" w:styleId="NichtaufgelsteErwhnung">
    <w:name w:val="Unresolved Mention"/>
    <w:basedOn w:val="Absatz-Standardschriftart"/>
    <w:uiPriority w:val="99"/>
    <w:semiHidden/>
    <w:unhideWhenUsed/>
    <w:rsid w:val="00F602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gustav-mahler.it" TargetMode="External"/><Relationship Id="rId3" Type="http://schemas.openxmlformats.org/officeDocument/2006/relationships/webSettings" Target="webSettings.xml"/><Relationship Id="rId7" Type="http://schemas.openxmlformats.org/officeDocument/2006/relationships/hyperlink" Target="http://www.kulturzentrum-toblach.eu"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kulturzentrum-toblach.eu/smartedit/documents/_mediacenter/preview_gm_cartolina-a5_de_4.pdf" TargetMode="External"/><Relationship Id="rId11" Type="http://schemas.openxmlformats.org/officeDocument/2006/relationships/fontTable" Target="fontTable.xml"/><Relationship Id="rId5" Type="http://schemas.openxmlformats.org/officeDocument/2006/relationships/image" Target="cid:image001.png@01DAB058.1EF08220" TargetMode="External"/><Relationship Id="rId10" Type="http://schemas.openxmlformats.org/officeDocument/2006/relationships/image" Target="cid:image002.jpg@01DAB058.1EF08220" TargetMode="External"/><Relationship Id="rId4" Type="http://schemas.openxmlformats.org/officeDocument/2006/relationships/image" Target="media/image1.png"/><Relationship Id="rId9"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513</Words>
  <Characters>3232</Characters>
  <Application>Microsoft Office Word</Application>
  <DocSecurity>0</DocSecurity>
  <Lines>26</Lines>
  <Paragraphs>7</Paragraphs>
  <ScaleCrop>false</ScaleCrop>
  <Company/>
  <LinksUpToDate>false</LinksUpToDate>
  <CharactersWithSpaces>3738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Martina Lahner</dc:creator>
  <cp:keywords/>
  <dc:description/>
  <cp:lastModifiedBy>Martina Lahner</cp:lastModifiedBy>
  <cp:revision>3</cp:revision>
  <dcterms:created xsi:type="dcterms:W3CDTF">2024-07-15T14:47:00Z</dcterms:created>
  <dcterms:modified xsi:type="dcterms:W3CDTF">2024-07-15T15:02:00Z</dcterms:modified>
</cp:coreProperties>
</file>